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24D7" w14:textId="77777777" w:rsidR="004E1E83" w:rsidRPr="00897C28" w:rsidRDefault="004E1E83" w:rsidP="00D11B88">
      <w:pPr>
        <w:jc w:val="center"/>
        <w:rPr>
          <w:sz w:val="28"/>
          <w:szCs w:val="28"/>
        </w:rPr>
      </w:pPr>
      <w:r w:rsidRPr="00897C28">
        <w:rPr>
          <w:b/>
          <w:bCs/>
          <w:sz w:val="28"/>
          <w:szCs w:val="28"/>
        </w:rPr>
        <w:t>IN THE DISTRICT COURT OF JOHNSON COUNTY, KANSAS</w:t>
      </w:r>
    </w:p>
    <w:p w14:paraId="49F24484" w14:textId="77777777" w:rsidR="004E1E83" w:rsidRPr="00897C28" w:rsidRDefault="004E1E83" w:rsidP="00D11B88">
      <w:pPr>
        <w:jc w:val="center"/>
        <w:rPr>
          <w:sz w:val="28"/>
          <w:szCs w:val="28"/>
        </w:rPr>
      </w:pPr>
      <w:r w:rsidRPr="00897C28">
        <w:rPr>
          <w:b/>
          <w:bCs/>
          <w:sz w:val="28"/>
          <w:szCs w:val="28"/>
        </w:rPr>
        <w:t>CIVIL COURT DEPARTMENT</w:t>
      </w:r>
    </w:p>
    <w:p w14:paraId="6E3B51E5" w14:textId="77777777" w:rsidR="00F41491" w:rsidRDefault="00F41491" w:rsidP="004A74C2">
      <w:pPr>
        <w:jc w:val="right"/>
        <w:rPr>
          <w:sz w:val="28"/>
          <w:szCs w:val="28"/>
        </w:rPr>
      </w:pPr>
    </w:p>
    <w:p w14:paraId="74C1A524" w14:textId="77777777" w:rsidR="004A74C2" w:rsidRDefault="004A74C2" w:rsidP="004A74C2">
      <w:pPr>
        <w:jc w:val="right"/>
        <w:rPr>
          <w:sz w:val="28"/>
          <w:szCs w:val="28"/>
        </w:rPr>
      </w:pPr>
      <w:r>
        <w:rPr>
          <w:sz w:val="28"/>
          <w:szCs w:val="28"/>
        </w:rPr>
        <w:t xml:space="preserve">               </w:t>
      </w:r>
    </w:p>
    <w:p w14:paraId="43E94619" w14:textId="77777777" w:rsidR="00FF61FF" w:rsidRDefault="00FF61FF" w:rsidP="003D0837">
      <w:pPr>
        <w:rPr>
          <w:sz w:val="28"/>
          <w:szCs w:val="28"/>
        </w:rPr>
      </w:pPr>
    </w:p>
    <w:p w14:paraId="6732F5D6" w14:textId="77777777" w:rsidR="00AE1B2C" w:rsidRDefault="00F41491" w:rsidP="003D0837">
      <w:pPr>
        <w:rPr>
          <w:sz w:val="28"/>
          <w:szCs w:val="28"/>
        </w:rPr>
      </w:pPr>
      <w:r>
        <w:rPr>
          <w:sz w:val="28"/>
          <w:szCs w:val="28"/>
        </w:rPr>
        <w:t>____________________________</w:t>
      </w:r>
      <w:r w:rsidR="003D0837">
        <w:rPr>
          <w:sz w:val="28"/>
          <w:szCs w:val="28"/>
        </w:rPr>
        <w:t xml:space="preserve">   </w:t>
      </w:r>
      <w:r w:rsidR="00B54047">
        <w:rPr>
          <w:sz w:val="28"/>
          <w:szCs w:val="28"/>
        </w:rPr>
        <w:t xml:space="preserve">                                    </w:t>
      </w:r>
      <w:r w:rsidR="003D0837">
        <w:rPr>
          <w:sz w:val="28"/>
          <w:szCs w:val="28"/>
        </w:rPr>
        <w:t xml:space="preserve"> </w:t>
      </w:r>
      <w:r w:rsidR="003E0C1F">
        <w:rPr>
          <w:sz w:val="28"/>
          <w:szCs w:val="28"/>
        </w:rPr>
        <w:t xml:space="preserve">  </w:t>
      </w:r>
    </w:p>
    <w:p w14:paraId="290DFAE5" w14:textId="77777777" w:rsidR="004D5AD7" w:rsidRPr="00F908DD" w:rsidRDefault="00AE1B2C" w:rsidP="00AE1B2C">
      <w:pPr>
        <w:rPr>
          <w:sz w:val="28"/>
          <w:szCs w:val="28"/>
        </w:rPr>
      </w:pPr>
      <w:r>
        <w:rPr>
          <w:sz w:val="28"/>
          <w:szCs w:val="28"/>
        </w:rPr>
        <w:t xml:space="preserve">          </w:t>
      </w:r>
      <w:r w:rsidR="004D5AD7" w:rsidRPr="00F908DD">
        <w:rPr>
          <w:sz w:val="28"/>
          <w:szCs w:val="28"/>
        </w:rPr>
        <w:t>Plainti</w:t>
      </w:r>
      <w:r w:rsidR="004C70BB" w:rsidRPr="00F908DD">
        <w:rPr>
          <w:sz w:val="28"/>
          <w:szCs w:val="28"/>
        </w:rPr>
        <w:t xml:space="preserve">ff,                           </w:t>
      </w:r>
    </w:p>
    <w:p w14:paraId="185EE91A" w14:textId="77777777" w:rsidR="003E0C1F" w:rsidRDefault="004D5AD7" w:rsidP="004D5AD7">
      <w:pPr>
        <w:jc w:val="both"/>
        <w:rPr>
          <w:sz w:val="28"/>
          <w:szCs w:val="28"/>
        </w:rPr>
      </w:pPr>
      <w:r w:rsidRPr="00F908DD">
        <w:rPr>
          <w:sz w:val="28"/>
          <w:szCs w:val="28"/>
        </w:rPr>
        <w:t xml:space="preserve">                   </w:t>
      </w:r>
      <w:r w:rsidR="008856B4">
        <w:rPr>
          <w:sz w:val="28"/>
          <w:szCs w:val="28"/>
        </w:rPr>
        <w:t xml:space="preserve">                      </w:t>
      </w:r>
      <w:r w:rsidR="00F41491">
        <w:rPr>
          <w:sz w:val="28"/>
          <w:szCs w:val="28"/>
        </w:rPr>
        <w:tab/>
      </w:r>
      <w:r w:rsidR="00F41491">
        <w:rPr>
          <w:sz w:val="28"/>
          <w:szCs w:val="28"/>
        </w:rPr>
        <w:tab/>
      </w:r>
      <w:r w:rsidR="006B79B6" w:rsidRPr="00F908DD">
        <w:rPr>
          <w:sz w:val="28"/>
          <w:szCs w:val="28"/>
        </w:rPr>
        <w:t>Case No.</w:t>
      </w:r>
      <w:r w:rsidR="004A74C2">
        <w:rPr>
          <w:sz w:val="28"/>
          <w:szCs w:val="28"/>
        </w:rPr>
        <w:t xml:space="preserve"> </w:t>
      </w:r>
    </w:p>
    <w:p w14:paraId="0C214FFB" w14:textId="77777777" w:rsidR="004E1E83" w:rsidRPr="00F908DD" w:rsidRDefault="004D5AD7" w:rsidP="003C11DC">
      <w:pPr>
        <w:ind w:firstLine="720"/>
        <w:jc w:val="both"/>
        <w:rPr>
          <w:sz w:val="28"/>
          <w:szCs w:val="28"/>
        </w:rPr>
      </w:pPr>
      <w:r w:rsidRPr="00F908DD">
        <w:rPr>
          <w:sz w:val="28"/>
          <w:szCs w:val="28"/>
        </w:rPr>
        <w:t xml:space="preserve">                </w:t>
      </w:r>
      <w:r w:rsidR="008856B4">
        <w:rPr>
          <w:sz w:val="28"/>
          <w:szCs w:val="28"/>
        </w:rPr>
        <w:t xml:space="preserve">                        </w:t>
      </w:r>
      <w:r w:rsidR="003E0C1F">
        <w:rPr>
          <w:sz w:val="28"/>
          <w:szCs w:val="28"/>
        </w:rPr>
        <w:t xml:space="preserve"> </w:t>
      </w:r>
      <w:r w:rsidR="00F41491">
        <w:rPr>
          <w:sz w:val="28"/>
          <w:szCs w:val="28"/>
        </w:rPr>
        <w:tab/>
      </w:r>
      <w:r w:rsidR="005A590B">
        <w:rPr>
          <w:sz w:val="28"/>
          <w:szCs w:val="28"/>
        </w:rPr>
        <w:t xml:space="preserve">Division </w:t>
      </w:r>
      <w:r w:rsidR="003E0C1F">
        <w:rPr>
          <w:sz w:val="28"/>
          <w:szCs w:val="28"/>
        </w:rPr>
        <w:t>4</w:t>
      </w:r>
    </w:p>
    <w:p w14:paraId="7506193C" w14:textId="07DC22E7" w:rsidR="00B75EBC" w:rsidRDefault="003C11DC">
      <w:pPr>
        <w:jc w:val="both"/>
        <w:rPr>
          <w:sz w:val="28"/>
          <w:szCs w:val="28"/>
        </w:rPr>
      </w:pPr>
      <w:r w:rsidRPr="00F908DD">
        <w:rPr>
          <w:sz w:val="28"/>
          <w:szCs w:val="28"/>
        </w:rPr>
        <w:t>v.</w:t>
      </w:r>
      <w:r w:rsidR="004D5AD7" w:rsidRPr="00F908DD">
        <w:rPr>
          <w:sz w:val="28"/>
          <w:szCs w:val="28"/>
        </w:rPr>
        <w:t xml:space="preserve">                                          </w:t>
      </w:r>
      <w:r w:rsidR="003E0C1F">
        <w:rPr>
          <w:sz w:val="28"/>
          <w:szCs w:val="28"/>
        </w:rPr>
        <w:t xml:space="preserve"> </w:t>
      </w:r>
      <w:r w:rsidR="00F41491">
        <w:rPr>
          <w:sz w:val="28"/>
          <w:szCs w:val="28"/>
        </w:rPr>
        <w:tab/>
      </w:r>
      <w:r w:rsidR="00CC4132">
        <w:rPr>
          <w:sz w:val="28"/>
          <w:szCs w:val="28"/>
        </w:rPr>
        <w:tab/>
      </w:r>
      <w:r w:rsidR="008856B4">
        <w:rPr>
          <w:sz w:val="28"/>
          <w:szCs w:val="28"/>
        </w:rPr>
        <w:t>Chapter 60</w:t>
      </w:r>
      <w:r w:rsidR="008856B4">
        <w:rPr>
          <w:sz w:val="28"/>
          <w:szCs w:val="28"/>
        </w:rPr>
        <w:tab/>
      </w:r>
      <w:r w:rsidR="004E1E83" w:rsidRPr="00F908DD">
        <w:rPr>
          <w:sz w:val="28"/>
          <w:szCs w:val="28"/>
        </w:rPr>
        <w:tab/>
      </w:r>
    </w:p>
    <w:p w14:paraId="060316D3" w14:textId="77777777" w:rsidR="00062980" w:rsidRDefault="00062980">
      <w:pPr>
        <w:jc w:val="both"/>
        <w:rPr>
          <w:sz w:val="28"/>
          <w:szCs w:val="28"/>
        </w:rPr>
      </w:pPr>
    </w:p>
    <w:p w14:paraId="3F8F523A" w14:textId="77777777" w:rsidR="003E0C1F" w:rsidRDefault="003E0C1F">
      <w:pPr>
        <w:jc w:val="both"/>
        <w:rPr>
          <w:sz w:val="28"/>
          <w:szCs w:val="28"/>
        </w:rPr>
      </w:pPr>
    </w:p>
    <w:p w14:paraId="78525009" w14:textId="77777777" w:rsidR="004A74C2" w:rsidRPr="00F908DD" w:rsidRDefault="00F41491">
      <w:pPr>
        <w:jc w:val="both"/>
        <w:rPr>
          <w:sz w:val="28"/>
          <w:szCs w:val="28"/>
        </w:rPr>
      </w:pPr>
      <w:r>
        <w:rPr>
          <w:sz w:val="28"/>
          <w:szCs w:val="28"/>
        </w:rPr>
        <w:t>____________________________</w:t>
      </w:r>
    </w:p>
    <w:p w14:paraId="08D568BA" w14:textId="77777777" w:rsidR="004E1E83" w:rsidRPr="00F908DD" w:rsidRDefault="00EF4CF5">
      <w:pPr>
        <w:tabs>
          <w:tab w:val="left" w:pos="-1440"/>
        </w:tabs>
        <w:ind w:left="5040" w:hanging="3600"/>
        <w:jc w:val="both"/>
        <w:rPr>
          <w:sz w:val="28"/>
          <w:szCs w:val="28"/>
        </w:rPr>
      </w:pPr>
      <w:r>
        <w:rPr>
          <w:sz w:val="28"/>
          <w:szCs w:val="28"/>
        </w:rPr>
        <w:t xml:space="preserve"> </w:t>
      </w:r>
      <w:r w:rsidR="004E1E83" w:rsidRPr="00F908DD">
        <w:rPr>
          <w:sz w:val="28"/>
          <w:szCs w:val="28"/>
        </w:rPr>
        <w:t>Defendants,</w:t>
      </w:r>
      <w:r w:rsidR="004E1E83" w:rsidRPr="00F908DD">
        <w:rPr>
          <w:sz w:val="28"/>
          <w:szCs w:val="28"/>
        </w:rPr>
        <w:tab/>
      </w:r>
      <w:r w:rsidR="004E1E83" w:rsidRPr="00F908DD">
        <w:rPr>
          <w:sz w:val="28"/>
          <w:szCs w:val="28"/>
        </w:rPr>
        <w:tab/>
      </w:r>
      <w:r w:rsidR="004E1E83" w:rsidRPr="00F908DD">
        <w:rPr>
          <w:sz w:val="28"/>
          <w:szCs w:val="28"/>
        </w:rPr>
        <w:tab/>
      </w:r>
      <w:r w:rsidR="004E1E83" w:rsidRPr="00F908DD">
        <w:rPr>
          <w:sz w:val="28"/>
          <w:szCs w:val="28"/>
        </w:rPr>
        <w:tab/>
      </w:r>
    </w:p>
    <w:p w14:paraId="7E1F59FE" w14:textId="77777777" w:rsidR="00F41491" w:rsidRDefault="00F41491">
      <w:pPr>
        <w:spacing w:line="480" w:lineRule="auto"/>
        <w:ind w:firstLine="2880"/>
        <w:jc w:val="both"/>
        <w:rPr>
          <w:b/>
          <w:bCs/>
          <w:sz w:val="28"/>
          <w:szCs w:val="28"/>
        </w:rPr>
      </w:pPr>
    </w:p>
    <w:p w14:paraId="13CC6ED8" w14:textId="77777777" w:rsidR="004E1E83" w:rsidRPr="005402C5" w:rsidRDefault="004E1E83">
      <w:pPr>
        <w:spacing w:line="480" w:lineRule="auto"/>
        <w:ind w:firstLine="2880"/>
        <w:jc w:val="both"/>
        <w:rPr>
          <w:b/>
          <w:bCs/>
          <w:sz w:val="28"/>
          <w:szCs w:val="28"/>
          <w:u w:val="single"/>
        </w:rPr>
      </w:pPr>
      <w:r w:rsidRPr="005402C5">
        <w:rPr>
          <w:b/>
          <w:bCs/>
          <w:sz w:val="28"/>
          <w:szCs w:val="28"/>
          <w:u w:val="single"/>
        </w:rPr>
        <w:t>CASE MANAGEMENT ORDER</w:t>
      </w:r>
    </w:p>
    <w:p w14:paraId="24C51AD4" w14:textId="764C8B31" w:rsidR="004E1E83" w:rsidRPr="00F908DD" w:rsidRDefault="00527BB1">
      <w:pPr>
        <w:spacing w:line="480" w:lineRule="auto"/>
        <w:ind w:firstLine="720"/>
        <w:jc w:val="both"/>
        <w:rPr>
          <w:sz w:val="28"/>
          <w:szCs w:val="28"/>
        </w:rPr>
      </w:pPr>
      <w:r w:rsidRPr="00242354">
        <w:rPr>
          <w:sz w:val="28"/>
          <w:szCs w:val="28"/>
        </w:rPr>
        <w:t>Now on th</w:t>
      </w:r>
      <w:r w:rsidR="00242354">
        <w:rPr>
          <w:sz w:val="28"/>
          <w:szCs w:val="28"/>
        </w:rPr>
        <w:t xml:space="preserve">e date </w:t>
      </w:r>
      <w:r w:rsidR="00DB6C7E">
        <w:rPr>
          <w:sz w:val="28"/>
          <w:szCs w:val="28"/>
        </w:rPr>
        <w:t xml:space="preserve">stated on the </w:t>
      </w:r>
      <w:r w:rsidR="00071466">
        <w:rPr>
          <w:sz w:val="28"/>
          <w:szCs w:val="28"/>
        </w:rPr>
        <w:t xml:space="preserve">electronic </w:t>
      </w:r>
      <w:r w:rsidR="00DB6C7E">
        <w:rPr>
          <w:sz w:val="28"/>
          <w:szCs w:val="28"/>
        </w:rPr>
        <w:t>file</w:t>
      </w:r>
      <w:r w:rsidR="00071466">
        <w:rPr>
          <w:sz w:val="28"/>
          <w:szCs w:val="28"/>
        </w:rPr>
        <w:t>-</w:t>
      </w:r>
      <w:r w:rsidR="00875FEF">
        <w:rPr>
          <w:sz w:val="28"/>
          <w:szCs w:val="28"/>
        </w:rPr>
        <w:t>stamp,</w:t>
      </w:r>
      <w:r w:rsidR="004E1E83" w:rsidRPr="00F908DD">
        <w:rPr>
          <w:sz w:val="28"/>
          <w:szCs w:val="28"/>
        </w:rPr>
        <w:t xml:space="preserve"> after </w:t>
      </w:r>
      <w:proofErr w:type="gramStart"/>
      <w:r w:rsidR="004E1E83" w:rsidRPr="00F908DD">
        <w:rPr>
          <w:sz w:val="28"/>
          <w:szCs w:val="28"/>
        </w:rPr>
        <w:t>review of</w:t>
      </w:r>
      <w:proofErr w:type="gramEnd"/>
      <w:r w:rsidR="004E1E83" w:rsidRPr="00F908DD">
        <w:rPr>
          <w:sz w:val="28"/>
          <w:szCs w:val="28"/>
        </w:rPr>
        <w:t xml:space="preserve"> the court file and consultation with counsel, the Court enters the following orders and deadlines which will govern the discovery in this case:</w:t>
      </w:r>
    </w:p>
    <w:p w14:paraId="38A2FFFF" w14:textId="103F1BD1" w:rsidR="00252F54" w:rsidRDefault="004E1E83" w:rsidP="00857681">
      <w:pPr>
        <w:pStyle w:val="ListParagraph"/>
        <w:numPr>
          <w:ilvl w:val="0"/>
          <w:numId w:val="1"/>
        </w:numPr>
        <w:spacing w:line="480" w:lineRule="auto"/>
        <w:jc w:val="both"/>
        <w:rPr>
          <w:sz w:val="28"/>
          <w:szCs w:val="28"/>
        </w:rPr>
      </w:pPr>
      <w:r w:rsidRPr="00F908DD">
        <w:rPr>
          <w:b/>
          <w:bCs/>
          <w:sz w:val="28"/>
          <w:szCs w:val="28"/>
        </w:rPr>
        <w:t>TRIAL SETTING</w:t>
      </w:r>
      <w:r w:rsidR="005402C5" w:rsidRPr="00F908DD">
        <w:rPr>
          <w:b/>
          <w:bCs/>
          <w:sz w:val="28"/>
          <w:szCs w:val="28"/>
        </w:rPr>
        <w:t>:</w:t>
      </w:r>
      <w:r w:rsidR="005402C5" w:rsidRPr="00F908DD">
        <w:rPr>
          <w:sz w:val="28"/>
          <w:szCs w:val="28"/>
        </w:rPr>
        <w:t xml:space="preserve"> This</w:t>
      </w:r>
      <w:r w:rsidR="005069D8" w:rsidRPr="00F908DD">
        <w:rPr>
          <w:sz w:val="28"/>
          <w:szCs w:val="28"/>
        </w:rPr>
        <w:t xml:space="preserve"> case has been set for trial (to a jury)</w:t>
      </w:r>
    </w:p>
    <w:p w14:paraId="6043B054" w14:textId="77777777" w:rsidR="00857681" w:rsidRPr="00857681" w:rsidRDefault="005069D8" w:rsidP="00252F54">
      <w:pPr>
        <w:spacing w:line="480" w:lineRule="auto"/>
        <w:jc w:val="both"/>
        <w:rPr>
          <w:sz w:val="28"/>
          <w:szCs w:val="28"/>
        </w:rPr>
      </w:pPr>
      <w:r w:rsidRPr="00252F54">
        <w:rPr>
          <w:sz w:val="28"/>
          <w:szCs w:val="28"/>
        </w:rPr>
        <w:t xml:space="preserve"> (to the </w:t>
      </w:r>
      <w:r w:rsidR="00252F54" w:rsidRPr="00252F54">
        <w:rPr>
          <w:sz w:val="28"/>
          <w:szCs w:val="28"/>
        </w:rPr>
        <w:t>c</w:t>
      </w:r>
      <w:r w:rsidRPr="00252F54">
        <w:rPr>
          <w:sz w:val="28"/>
          <w:szCs w:val="28"/>
        </w:rPr>
        <w:t xml:space="preserve">ourt) beginning the ____ day of </w:t>
      </w:r>
      <w:r w:rsidR="00BC4EEF">
        <w:rPr>
          <w:sz w:val="28"/>
          <w:szCs w:val="28"/>
        </w:rPr>
        <w:t>________________, 20</w:t>
      </w:r>
      <w:r w:rsidRPr="00252F54">
        <w:rPr>
          <w:sz w:val="28"/>
          <w:szCs w:val="28"/>
        </w:rPr>
        <w:t>_</w:t>
      </w:r>
      <w:r w:rsidR="00F41491">
        <w:rPr>
          <w:sz w:val="28"/>
          <w:szCs w:val="28"/>
        </w:rPr>
        <w:t>_</w:t>
      </w:r>
      <w:r w:rsidRPr="00252F54">
        <w:rPr>
          <w:sz w:val="28"/>
          <w:szCs w:val="28"/>
        </w:rPr>
        <w:t xml:space="preserve">_, at </w:t>
      </w:r>
      <w:r w:rsidR="00252F54">
        <w:rPr>
          <w:sz w:val="28"/>
          <w:szCs w:val="28"/>
        </w:rPr>
        <w:t>_</w:t>
      </w:r>
      <w:r w:rsidR="00857681" w:rsidRPr="00857681">
        <w:rPr>
          <w:sz w:val="28"/>
          <w:szCs w:val="28"/>
        </w:rPr>
        <w:t xml:space="preserve">_______. The estimated length of trial is ______ days. </w:t>
      </w:r>
      <w:r w:rsidR="00836E59" w:rsidRPr="00836E59">
        <w:rPr>
          <w:b/>
          <w:sz w:val="28"/>
          <w:szCs w:val="28"/>
        </w:rPr>
        <w:t xml:space="preserve">This is a firm trial </w:t>
      </w:r>
      <w:proofErr w:type="gramStart"/>
      <w:r w:rsidR="00836E59" w:rsidRPr="00836E59">
        <w:rPr>
          <w:b/>
          <w:sz w:val="28"/>
          <w:szCs w:val="28"/>
        </w:rPr>
        <w:t>date</w:t>
      </w:r>
      <w:proofErr w:type="gramEnd"/>
      <w:r w:rsidR="00836E59">
        <w:rPr>
          <w:b/>
          <w:sz w:val="28"/>
          <w:szCs w:val="28"/>
        </w:rPr>
        <w:t xml:space="preserve"> and no continuance will be granted</w:t>
      </w:r>
      <w:r w:rsidR="00836E59" w:rsidRPr="00836E59">
        <w:rPr>
          <w:b/>
          <w:sz w:val="28"/>
          <w:szCs w:val="28"/>
        </w:rPr>
        <w:t xml:space="preserve">. Only under extraordinary circumstances will the court consider </w:t>
      </w:r>
      <w:proofErr w:type="gramStart"/>
      <w:r w:rsidR="00836E59" w:rsidRPr="00836E59">
        <w:rPr>
          <w:b/>
          <w:sz w:val="28"/>
          <w:szCs w:val="28"/>
        </w:rPr>
        <w:t>a continuance</w:t>
      </w:r>
      <w:proofErr w:type="gramEnd"/>
      <w:r w:rsidR="00836E59" w:rsidRPr="00836E59">
        <w:rPr>
          <w:b/>
          <w:sz w:val="28"/>
          <w:szCs w:val="28"/>
        </w:rPr>
        <w:t xml:space="preserve">. </w:t>
      </w:r>
    </w:p>
    <w:p w14:paraId="1FD0666D" w14:textId="77777777" w:rsidR="00F41491" w:rsidRDefault="003E0C1F" w:rsidP="003E0C1F">
      <w:pPr>
        <w:spacing w:line="480" w:lineRule="auto"/>
        <w:jc w:val="both"/>
        <w:rPr>
          <w:sz w:val="28"/>
          <w:szCs w:val="28"/>
        </w:rPr>
      </w:pPr>
      <w:r>
        <w:rPr>
          <w:sz w:val="28"/>
          <w:szCs w:val="28"/>
        </w:rPr>
        <w:t xml:space="preserve">     2</w:t>
      </w:r>
      <w:r w:rsidRPr="00897C28">
        <w:rPr>
          <w:sz w:val="28"/>
          <w:szCs w:val="28"/>
        </w:rPr>
        <w:t>.</w:t>
      </w:r>
      <w:r w:rsidRPr="00897C28">
        <w:rPr>
          <w:sz w:val="28"/>
          <w:szCs w:val="28"/>
        </w:rPr>
        <w:tab/>
      </w:r>
      <w:r w:rsidRPr="00897C28">
        <w:rPr>
          <w:b/>
          <w:bCs/>
          <w:sz w:val="28"/>
          <w:szCs w:val="28"/>
        </w:rPr>
        <w:t xml:space="preserve">DISCOVERY DEADLINE:  </w:t>
      </w:r>
      <w:r w:rsidRPr="00897C28">
        <w:rPr>
          <w:sz w:val="28"/>
          <w:szCs w:val="28"/>
        </w:rPr>
        <w:t>All discovery in this case shall</w:t>
      </w:r>
      <w:r>
        <w:rPr>
          <w:sz w:val="28"/>
          <w:szCs w:val="28"/>
        </w:rPr>
        <w:t xml:space="preserve"> be completed on or before the _</w:t>
      </w:r>
      <w:r w:rsidR="00BC4EEF">
        <w:rPr>
          <w:sz w:val="28"/>
          <w:szCs w:val="28"/>
        </w:rPr>
        <w:t>__ day of _________________, 20</w:t>
      </w:r>
      <w:r>
        <w:rPr>
          <w:sz w:val="28"/>
          <w:szCs w:val="28"/>
        </w:rPr>
        <w:t>__</w:t>
      </w:r>
      <w:r w:rsidR="00F41491">
        <w:rPr>
          <w:sz w:val="28"/>
          <w:szCs w:val="28"/>
        </w:rPr>
        <w:t>_</w:t>
      </w:r>
      <w:r w:rsidRPr="00897C28">
        <w:rPr>
          <w:sz w:val="28"/>
          <w:szCs w:val="28"/>
        </w:rPr>
        <w:t xml:space="preserve">.  </w:t>
      </w:r>
    </w:p>
    <w:p w14:paraId="18F62A42" w14:textId="77777777" w:rsidR="003E0C1F" w:rsidRDefault="003E0C1F" w:rsidP="003E0C1F">
      <w:pPr>
        <w:spacing w:line="480" w:lineRule="auto"/>
        <w:jc w:val="both"/>
        <w:rPr>
          <w:sz w:val="28"/>
          <w:szCs w:val="28"/>
        </w:rPr>
      </w:pPr>
      <w:r w:rsidRPr="00897C28">
        <w:rPr>
          <w:sz w:val="28"/>
          <w:szCs w:val="28"/>
        </w:rPr>
        <w:lastRenderedPageBreak/>
        <w:t>No written discovery may be</w:t>
      </w:r>
      <w:r>
        <w:rPr>
          <w:sz w:val="28"/>
          <w:szCs w:val="28"/>
        </w:rPr>
        <w:t xml:space="preserve"> served by any party after the </w:t>
      </w:r>
      <w:r w:rsidR="00BC4EEF">
        <w:rPr>
          <w:sz w:val="28"/>
          <w:szCs w:val="28"/>
        </w:rPr>
        <w:t>____ day of _______________, 20</w:t>
      </w:r>
      <w:r>
        <w:rPr>
          <w:sz w:val="28"/>
          <w:szCs w:val="28"/>
        </w:rPr>
        <w:t>___</w:t>
      </w:r>
      <w:r w:rsidR="00F41491">
        <w:rPr>
          <w:sz w:val="28"/>
          <w:szCs w:val="28"/>
        </w:rPr>
        <w:t>.</w:t>
      </w:r>
    </w:p>
    <w:p w14:paraId="36BFE478" w14:textId="77777777" w:rsidR="00DA0995" w:rsidRDefault="003E0C1F" w:rsidP="00F41491">
      <w:pPr>
        <w:spacing w:line="480" w:lineRule="auto"/>
        <w:jc w:val="both"/>
        <w:rPr>
          <w:sz w:val="28"/>
          <w:szCs w:val="28"/>
        </w:rPr>
      </w:pPr>
      <w:r>
        <w:rPr>
          <w:sz w:val="28"/>
          <w:szCs w:val="28"/>
        </w:rPr>
        <w:t xml:space="preserve">  </w:t>
      </w:r>
    </w:p>
    <w:p w14:paraId="7AAC95CC" w14:textId="77777777" w:rsidR="003E0C1F" w:rsidRDefault="003E0C1F" w:rsidP="00F41491">
      <w:pPr>
        <w:spacing w:line="480" w:lineRule="auto"/>
        <w:jc w:val="both"/>
        <w:rPr>
          <w:sz w:val="28"/>
          <w:szCs w:val="28"/>
        </w:rPr>
      </w:pPr>
      <w:r>
        <w:rPr>
          <w:sz w:val="28"/>
          <w:szCs w:val="28"/>
        </w:rPr>
        <w:t xml:space="preserve">  3</w:t>
      </w:r>
      <w:r w:rsidRPr="00897C28">
        <w:rPr>
          <w:sz w:val="28"/>
          <w:szCs w:val="28"/>
        </w:rPr>
        <w:t>.</w:t>
      </w:r>
      <w:r>
        <w:rPr>
          <w:sz w:val="28"/>
          <w:szCs w:val="28"/>
        </w:rPr>
        <w:t xml:space="preserve">    </w:t>
      </w:r>
      <w:r w:rsidRPr="00897C28">
        <w:rPr>
          <w:b/>
          <w:bCs/>
          <w:sz w:val="28"/>
          <w:szCs w:val="28"/>
        </w:rPr>
        <w:t>PRELIMINARY WITNESS AND EXHIBIT LIST:</w:t>
      </w:r>
      <w:r w:rsidRPr="00897C28">
        <w:rPr>
          <w:sz w:val="28"/>
          <w:szCs w:val="28"/>
        </w:rPr>
        <w:t xml:space="preserve">   The parties shall file and serve on all other parties, a preliminary list of witnesses and exhibits on </w:t>
      </w:r>
      <w:r>
        <w:rPr>
          <w:sz w:val="28"/>
          <w:szCs w:val="28"/>
        </w:rPr>
        <w:t>or before the ___</w:t>
      </w:r>
      <w:r w:rsidR="00BC4EEF">
        <w:rPr>
          <w:sz w:val="28"/>
          <w:szCs w:val="28"/>
        </w:rPr>
        <w:t>_ day of __________________, 20</w:t>
      </w:r>
      <w:r>
        <w:rPr>
          <w:sz w:val="28"/>
          <w:szCs w:val="28"/>
        </w:rPr>
        <w:t>__</w:t>
      </w:r>
      <w:r w:rsidRPr="00897C28">
        <w:rPr>
          <w:sz w:val="28"/>
          <w:szCs w:val="28"/>
        </w:rPr>
        <w:t xml:space="preserve">.  Any witness known to a party as of this deadline who may be reasonably anticipated to be </w:t>
      </w:r>
      <w:proofErr w:type="gramStart"/>
      <w:r w:rsidRPr="00897C28">
        <w:rPr>
          <w:sz w:val="28"/>
          <w:szCs w:val="28"/>
        </w:rPr>
        <w:t>called as</w:t>
      </w:r>
      <w:proofErr w:type="gramEnd"/>
      <w:r w:rsidRPr="00897C28">
        <w:rPr>
          <w:sz w:val="28"/>
          <w:szCs w:val="28"/>
        </w:rPr>
        <w:t xml:space="preserve"> a witness and who is not listed may be excluded at trial.  Similarly, exhibits that are not </w:t>
      </w:r>
      <w:proofErr w:type="gramStart"/>
      <w:r w:rsidRPr="00897C28">
        <w:rPr>
          <w:sz w:val="28"/>
          <w:szCs w:val="28"/>
        </w:rPr>
        <w:t>listed that are known</w:t>
      </w:r>
      <w:proofErr w:type="gramEnd"/>
      <w:r w:rsidRPr="00897C28">
        <w:rPr>
          <w:sz w:val="28"/>
          <w:szCs w:val="28"/>
        </w:rPr>
        <w:t xml:space="preserve"> to a party as of this deadline may be excluded at trial.  </w:t>
      </w:r>
    </w:p>
    <w:p w14:paraId="49FBBAE1" w14:textId="77777777" w:rsidR="00DA0995" w:rsidRDefault="00DA0995" w:rsidP="00937724">
      <w:pPr>
        <w:spacing w:line="480" w:lineRule="auto"/>
        <w:ind w:firstLine="720"/>
        <w:jc w:val="both"/>
        <w:rPr>
          <w:sz w:val="28"/>
          <w:szCs w:val="28"/>
        </w:rPr>
      </w:pPr>
    </w:p>
    <w:p w14:paraId="593D28AC" w14:textId="77777777" w:rsidR="00937724" w:rsidRPr="00897C28" w:rsidRDefault="003E0C1F" w:rsidP="00937724">
      <w:pPr>
        <w:spacing w:line="480" w:lineRule="auto"/>
        <w:ind w:firstLine="720"/>
        <w:jc w:val="both"/>
        <w:rPr>
          <w:sz w:val="28"/>
          <w:szCs w:val="28"/>
        </w:rPr>
      </w:pPr>
      <w:r>
        <w:rPr>
          <w:sz w:val="28"/>
          <w:szCs w:val="28"/>
        </w:rPr>
        <w:t>4</w:t>
      </w:r>
      <w:r w:rsidR="00231E70">
        <w:rPr>
          <w:sz w:val="28"/>
          <w:szCs w:val="28"/>
        </w:rPr>
        <w:t>.</w:t>
      </w:r>
      <w:r w:rsidR="00231E70">
        <w:rPr>
          <w:sz w:val="28"/>
          <w:szCs w:val="28"/>
        </w:rPr>
        <w:tab/>
      </w:r>
      <w:r w:rsidR="00937724" w:rsidRPr="00F908DD">
        <w:rPr>
          <w:b/>
          <w:bCs/>
          <w:sz w:val="28"/>
          <w:szCs w:val="28"/>
        </w:rPr>
        <w:t xml:space="preserve">FINAL </w:t>
      </w:r>
      <w:r w:rsidR="00231E70">
        <w:rPr>
          <w:b/>
          <w:bCs/>
          <w:sz w:val="28"/>
          <w:szCs w:val="28"/>
        </w:rPr>
        <w:t>PRE-</w:t>
      </w:r>
      <w:r w:rsidR="00937724" w:rsidRPr="00F908DD">
        <w:rPr>
          <w:b/>
          <w:bCs/>
          <w:sz w:val="28"/>
          <w:szCs w:val="28"/>
        </w:rPr>
        <w:t>TRIAL CONFERENCE</w:t>
      </w:r>
      <w:r w:rsidR="00937724" w:rsidRPr="00F908DD">
        <w:rPr>
          <w:sz w:val="28"/>
          <w:szCs w:val="28"/>
        </w:rPr>
        <w:t xml:space="preserve">: A final </w:t>
      </w:r>
      <w:r w:rsidR="00231E70">
        <w:rPr>
          <w:sz w:val="28"/>
          <w:szCs w:val="28"/>
        </w:rPr>
        <w:t>pre-</w:t>
      </w:r>
      <w:r w:rsidR="00937724" w:rsidRPr="00F908DD">
        <w:rPr>
          <w:sz w:val="28"/>
          <w:szCs w:val="28"/>
        </w:rPr>
        <w:t xml:space="preserve">trial conference will be held on the ___ day of </w:t>
      </w:r>
      <w:r w:rsidR="00BC4EEF">
        <w:rPr>
          <w:sz w:val="28"/>
          <w:szCs w:val="28"/>
        </w:rPr>
        <w:t>________________, 20</w:t>
      </w:r>
      <w:r w:rsidR="00937724" w:rsidRPr="00F908DD">
        <w:rPr>
          <w:sz w:val="28"/>
          <w:szCs w:val="28"/>
        </w:rPr>
        <w:t>__, at ________ _</w:t>
      </w:r>
      <w:proofErr w:type="gramStart"/>
      <w:r w:rsidR="00937724" w:rsidRPr="00F908DD">
        <w:rPr>
          <w:sz w:val="28"/>
          <w:szCs w:val="28"/>
        </w:rPr>
        <w:t>_.m.</w:t>
      </w:r>
      <w:proofErr w:type="gramEnd"/>
      <w:r w:rsidR="00937724" w:rsidRPr="00F908DD">
        <w:rPr>
          <w:sz w:val="28"/>
          <w:szCs w:val="28"/>
        </w:rPr>
        <w:t xml:space="preserve">  </w:t>
      </w:r>
      <w:r w:rsidR="004B0057" w:rsidRPr="00895A47">
        <w:rPr>
          <w:b/>
          <w:sz w:val="28"/>
          <w:szCs w:val="28"/>
        </w:rPr>
        <w:t>Two weeks</w:t>
      </w:r>
      <w:r w:rsidR="00937724" w:rsidRPr="00F908DD">
        <w:rPr>
          <w:sz w:val="28"/>
          <w:szCs w:val="28"/>
        </w:rPr>
        <w:t xml:space="preserve"> prior</w:t>
      </w:r>
      <w:r w:rsidR="00937724" w:rsidRPr="00897C28">
        <w:rPr>
          <w:sz w:val="28"/>
          <w:szCs w:val="28"/>
        </w:rPr>
        <w:t xml:space="preserve"> to the final </w:t>
      </w:r>
      <w:r w:rsidR="00231E70">
        <w:rPr>
          <w:sz w:val="28"/>
          <w:szCs w:val="28"/>
        </w:rPr>
        <w:t>pre-</w:t>
      </w:r>
      <w:r w:rsidR="00937724" w:rsidRPr="00897C28">
        <w:rPr>
          <w:sz w:val="28"/>
          <w:szCs w:val="28"/>
        </w:rPr>
        <w:t>trial conference</w:t>
      </w:r>
      <w:r w:rsidR="00452EA9">
        <w:rPr>
          <w:sz w:val="28"/>
          <w:szCs w:val="28"/>
        </w:rPr>
        <w:t>, the ____ day of ______________, 20__</w:t>
      </w:r>
      <w:r w:rsidR="00937724" w:rsidRPr="00897C28">
        <w:rPr>
          <w:sz w:val="28"/>
          <w:szCs w:val="28"/>
        </w:rPr>
        <w:t xml:space="preserve">, the </w:t>
      </w:r>
      <w:proofErr w:type="gramStart"/>
      <w:r w:rsidR="00937724" w:rsidRPr="00897C28">
        <w:rPr>
          <w:sz w:val="28"/>
          <w:szCs w:val="28"/>
        </w:rPr>
        <w:t>parties</w:t>
      </w:r>
      <w:proofErr w:type="gramEnd"/>
      <w:r w:rsidR="00937724" w:rsidRPr="00897C28">
        <w:rPr>
          <w:sz w:val="28"/>
          <w:szCs w:val="28"/>
        </w:rPr>
        <w:t xml:space="preserve"> will submit the following to the Court:</w:t>
      </w:r>
    </w:p>
    <w:p w14:paraId="1A4E2DA5" w14:textId="0018E481" w:rsidR="00231E70" w:rsidRDefault="00937724" w:rsidP="00452EA9">
      <w:pPr>
        <w:tabs>
          <w:tab w:val="left" w:pos="-1440"/>
        </w:tabs>
        <w:spacing w:line="480" w:lineRule="auto"/>
        <w:ind w:left="1440" w:hanging="720"/>
        <w:jc w:val="both"/>
        <w:rPr>
          <w:sz w:val="28"/>
          <w:szCs w:val="28"/>
        </w:rPr>
      </w:pPr>
      <w:r w:rsidRPr="00897C28">
        <w:rPr>
          <w:sz w:val="28"/>
          <w:szCs w:val="28"/>
        </w:rPr>
        <w:t>a.</w:t>
      </w:r>
      <w:r w:rsidR="00231E70">
        <w:rPr>
          <w:sz w:val="28"/>
          <w:szCs w:val="28"/>
        </w:rPr>
        <w:tab/>
      </w:r>
      <w:r w:rsidR="00452EA9">
        <w:rPr>
          <w:sz w:val="28"/>
          <w:szCs w:val="28"/>
        </w:rPr>
        <w:t xml:space="preserve">An agreed pre-trial order.  </w:t>
      </w:r>
      <w:r w:rsidR="00231E70">
        <w:rPr>
          <w:sz w:val="28"/>
          <w:szCs w:val="28"/>
        </w:rPr>
        <w:t xml:space="preserve">The parties must comply with Johnson County District Court Local Rule 13. </w:t>
      </w:r>
      <w:r w:rsidR="00C57382">
        <w:rPr>
          <w:sz w:val="28"/>
          <w:szCs w:val="28"/>
        </w:rPr>
        <w:t>*</w:t>
      </w:r>
      <w:proofErr w:type="gramStart"/>
      <w:r w:rsidR="00C57382" w:rsidRPr="00C57382">
        <w:rPr>
          <w:b/>
          <w:bCs/>
          <w:sz w:val="28"/>
          <w:szCs w:val="28"/>
        </w:rPr>
        <w:t>NON JURY TRIAL</w:t>
      </w:r>
      <w:proofErr w:type="gramEnd"/>
      <w:r w:rsidR="00C57382" w:rsidRPr="00C57382">
        <w:rPr>
          <w:b/>
          <w:bCs/>
          <w:sz w:val="28"/>
          <w:szCs w:val="28"/>
        </w:rPr>
        <w:t xml:space="preserve"> CASES ONLY</w:t>
      </w:r>
      <w:r w:rsidR="00C57382">
        <w:rPr>
          <w:sz w:val="28"/>
          <w:szCs w:val="28"/>
        </w:rPr>
        <w:t>* If</w:t>
      </w:r>
      <w:r w:rsidR="00231E70">
        <w:rPr>
          <w:sz w:val="28"/>
          <w:szCs w:val="28"/>
        </w:rPr>
        <w:t xml:space="preserve"> you submit an agreed pre-trial order, contact the Administrative Assistant to</w:t>
      </w:r>
      <w:r w:rsidR="00231E70" w:rsidRPr="009D4962">
        <w:rPr>
          <w:sz w:val="28"/>
          <w:szCs w:val="28"/>
        </w:rPr>
        <w:t xml:space="preserve"> </w:t>
      </w:r>
      <w:r w:rsidR="00231E70">
        <w:rPr>
          <w:sz w:val="28"/>
          <w:szCs w:val="28"/>
        </w:rPr>
        <w:t xml:space="preserve">have </w:t>
      </w:r>
      <w:proofErr w:type="gramStart"/>
      <w:r w:rsidR="00231E70">
        <w:rPr>
          <w:sz w:val="28"/>
          <w:szCs w:val="28"/>
        </w:rPr>
        <w:t>hearing</w:t>
      </w:r>
      <w:proofErr w:type="gramEnd"/>
      <w:r w:rsidR="00231E70">
        <w:rPr>
          <w:sz w:val="28"/>
          <w:szCs w:val="28"/>
        </w:rPr>
        <w:t xml:space="preserve"> taken off calendar, after you have mailed it in to the Court. If you cannot come up with an agreed </w:t>
      </w:r>
      <w:r w:rsidR="00231E70">
        <w:rPr>
          <w:sz w:val="28"/>
          <w:szCs w:val="28"/>
        </w:rPr>
        <w:lastRenderedPageBreak/>
        <w:t>pre-trial order, all counsel will need to make a personal appearance with</w:t>
      </w:r>
      <w:r w:rsidR="00452EA9">
        <w:rPr>
          <w:sz w:val="28"/>
          <w:szCs w:val="28"/>
        </w:rPr>
        <w:t xml:space="preserve"> </w:t>
      </w:r>
      <w:r w:rsidR="00231E70">
        <w:rPr>
          <w:sz w:val="28"/>
          <w:szCs w:val="28"/>
        </w:rPr>
        <w:t>their version of a pre-trial order</w:t>
      </w:r>
      <w:r w:rsidR="00452EA9">
        <w:rPr>
          <w:sz w:val="28"/>
          <w:szCs w:val="28"/>
        </w:rPr>
        <w:t xml:space="preserve"> and laptops</w:t>
      </w:r>
      <w:r w:rsidR="00231E70">
        <w:rPr>
          <w:sz w:val="28"/>
          <w:szCs w:val="28"/>
        </w:rPr>
        <w:t>).</w:t>
      </w:r>
      <w:r w:rsidRPr="00897C28">
        <w:rPr>
          <w:sz w:val="28"/>
          <w:szCs w:val="28"/>
        </w:rPr>
        <w:tab/>
      </w:r>
    </w:p>
    <w:p w14:paraId="4439E0A4" w14:textId="77777777" w:rsidR="00937724" w:rsidRPr="00897C28" w:rsidRDefault="00231E70" w:rsidP="00937724">
      <w:pPr>
        <w:tabs>
          <w:tab w:val="left" w:pos="-1440"/>
        </w:tabs>
        <w:spacing w:line="480" w:lineRule="auto"/>
        <w:ind w:left="1440" w:hanging="720"/>
        <w:jc w:val="both"/>
        <w:rPr>
          <w:sz w:val="28"/>
          <w:szCs w:val="28"/>
        </w:rPr>
      </w:pPr>
      <w:r>
        <w:rPr>
          <w:sz w:val="28"/>
          <w:szCs w:val="28"/>
        </w:rPr>
        <w:t>b.</w:t>
      </w:r>
      <w:r>
        <w:rPr>
          <w:sz w:val="28"/>
          <w:szCs w:val="28"/>
        </w:rPr>
        <w:tab/>
      </w:r>
      <w:r w:rsidR="00937724" w:rsidRPr="00897C28">
        <w:rPr>
          <w:sz w:val="28"/>
          <w:szCs w:val="28"/>
        </w:rPr>
        <w:t>The plaintiff shall provide to the Court all stipulated jury instructions.</w:t>
      </w:r>
    </w:p>
    <w:p w14:paraId="7B6BDB47" w14:textId="77777777" w:rsidR="00937724" w:rsidRDefault="00231E70" w:rsidP="00937724">
      <w:pPr>
        <w:tabs>
          <w:tab w:val="left" w:pos="-1440"/>
        </w:tabs>
        <w:spacing w:line="480" w:lineRule="auto"/>
        <w:ind w:left="1440" w:hanging="720"/>
        <w:jc w:val="both"/>
        <w:rPr>
          <w:sz w:val="28"/>
          <w:szCs w:val="28"/>
        </w:rPr>
      </w:pPr>
      <w:r>
        <w:rPr>
          <w:sz w:val="28"/>
          <w:szCs w:val="28"/>
        </w:rPr>
        <w:t>c.</w:t>
      </w:r>
      <w:r w:rsidR="00937724" w:rsidRPr="00897C28">
        <w:rPr>
          <w:sz w:val="28"/>
          <w:szCs w:val="28"/>
        </w:rPr>
        <w:tab/>
        <w:t>Each party shall provide to the Court any jury instructions requested by that party that are not stipulated.</w:t>
      </w:r>
      <w:r w:rsidR="00452EA9">
        <w:rPr>
          <w:sz w:val="28"/>
          <w:szCs w:val="28"/>
        </w:rPr>
        <w:t xml:space="preserve">  Should the parties not agree to instructions, counsel will be expected to stay and work together until an agreed set has been reached.</w:t>
      </w:r>
    </w:p>
    <w:p w14:paraId="73C81B9D" w14:textId="77777777" w:rsidR="00857681" w:rsidRDefault="00231E70" w:rsidP="003E0C1F">
      <w:pPr>
        <w:tabs>
          <w:tab w:val="left" w:pos="-1440"/>
        </w:tabs>
        <w:spacing w:line="480" w:lineRule="auto"/>
        <w:ind w:left="1440" w:hanging="720"/>
        <w:jc w:val="both"/>
        <w:rPr>
          <w:sz w:val="28"/>
          <w:szCs w:val="28"/>
        </w:rPr>
      </w:pPr>
      <w:r>
        <w:rPr>
          <w:sz w:val="28"/>
          <w:szCs w:val="28"/>
        </w:rPr>
        <w:t>d.</w:t>
      </w:r>
      <w:r w:rsidR="00937724" w:rsidRPr="00897C28">
        <w:rPr>
          <w:sz w:val="28"/>
          <w:szCs w:val="28"/>
        </w:rPr>
        <w:tab/>
        <w:t xml:space="preserve">Any motions in </w:t>
      </w:r>
      <w:proofErr w:type="spellStart"/>
      <w:r w:rsidR="00937724" w:rsidRPr="00897C28">
        <w:rPr>
          <w:sz w:val="28"/>
          <w:szCs w:val="28"/>
        </w:rPr>
        <w:t>limine</w:t>
      </w:r>
      <w:proofErr w:type="spellEnd"/>
      <w:r w:rsidR="00937724" w:rsidRPr="00897C28">
        <w:rPr>
          <w:sz w:val="28"/>
          <w:szCs w:val="28"/>
        </w:rPr>
        <w:t xml:space="preserve">.  Responses to </w:t>
      </w:r>
      <w:proofErr w:type="gramStart"/>
      <w:r w:rsidR="00937724" w:rsidRPr="00897C28">
        <w:rPr>
          <w:sz w:val="28"/>
          <w:szCs w:val="28"/>
        </w:rPr>
        <w:t>motions</w:t>
      </w:r>
      <w:proofErr w:type="gramEnd"/>
      <w:r w:rsidR="00937724" w:rsidRPr="00897C28">
        <w:rPr>
          <w:sz w:val="28"/>
          <w:szCs w:val="28"/>
        </w:rPr>
        <w:t xml:space="preserve"> in </w:t>
      </w:r>
      <w:proofErr w:type="spellStart"/>
      <w:r w:rsidR="00937724" w:rsidRPr="00897C28">
        <w:rPr>
          <w:sz w:val="28"/>
          <w:szCs w:val="28"/>
        </w:rPr>
        <w:t>limine</w:t>
      </w:r>
      <w:proofErr w:type="spellEnd"/>
      <w:r w:rsidR="00937724" w:rsidRPr="00897C28">
        <w:rPr>
          <w:sz w:val="28"/>
          <w:szCs w:val="28"/>
        </w:rPr>
        <w:t xml:space="preserve"> shall be submitted by </w:t>
      </w:r>
      <w:r w:rsidR="00452EA9">
        <w:rPr>
          <w:sz w:val="28"/>
          <w:szCs w:val="28"/>
        </w:rPr>
        <w:t>5:00pm one week prior to the final pre-trial conference</w:t>
      </w:r>
      <w:r w:rsidR="00937724">
        <w:rPr>
          <w:sz w:val="28"/>
          <w:szCs w:val="28"/>
        </w:rPr>
        <w:t>.</w:t>
      </w:r>
      <w:r w:rsidR="00857681" w:rsidRPr="00F908DD">
        <w:rPr>
          <w:sz w:val="28"/>
          <w:szCs w:val="28"/>
        </w:rPr>
        <w:t xml:space="preserve"> </w:t>
      </w:r>
    </w:p>
    <w:p w14:paraId="5ED85ABB" w14:textId="77777777" w:rsidR="00452EA9" w:rsidRDefault="00452EA9" w:rsidP="00452EA9">
      <w:pPr>
        <w:spacing w:line="480" w:lineRule="auto"/>
        <w:ind w:firstLine="720"/>
        <w:jc w:val="both"/>
        <w:rPr>
          <w:sz w:val="28"/>
          <w:szCs w:val="28"/>
        </w:rPr>
      </w:pPr>
    </w:p>
    <w:p w14:paraId="2D1DAC26" w14:textId="16A2B05B" w:rsidR="00452EA9" w:rsidRDefault="003E0C1F" w:rsidP="00452EA9">
      <w:pPr>
        <w:spacing w:line="480" w:lineRule="auto"/>
        <w:ind w:firstLine="720"/>
        <w:jc w:val="both"/>
        <w:rPr>
          <w:sz w:val="28"/>
          <w:szCs w:val="28"/>
        </w:rPr>
      </w:pPr>
      <w:r>
        <w:rPr>
          <w:sz w:val="28"/>
          <w:szCs w:val="28"/>
        </w:rPr>
        <w:t>5</w:t>
      </w:r>
      <w:r w:rsidR="00937724" w:rsidRPr="00897C28">
        <w:rPr>
          <w:sz w:val="28"/>
          <w:szCs w:val="28"/>
        </w:rPr>
        <w:t>.</w:t>
      </w:r>
      <w:r w:rsidR="00937724" w:rsidRPr="00897C28">
        <w:rPr>
          <w:sz w:val="28"/>
          <w:szCs w:val="28"/>
        </w:rPr>
        <w:tab/>
      </w:r>
      <w:r w:rsidR="00937724" w:rsidRPr="00897C28">
        <w:rPr>
          <w:b/>
          <w:bCs/>
          <w:sz w:val="28"/>
          <w:szCs w:val="28"/>
        </w:rPr>
        <w:t>FINAL WITNESS AND EXHIBIT LIST</w:t>
      </w:r>
      <w:r w:rsidR="00937724" w:rsidRPr="00897C28">
        <w:rPr>
          <w:sz w:val="28"/>
          <w:szCs w:val="28"/>
        </w:rPr>
        <w:t xml:space="preserve">: </w:t>
      </w:r>
      <w:r w:rsidR="00937724">
        <w:rPr>
          <w:sz w:val="28"/>
          <w:szCs w:val="28"/>
        </w:rPr>
        <w:t>The parties shall include a final list of witnesses and exhibits, in the Pre-Trial Order</w:t>
      </w:r>
      <w:r w:rsidR="00C57382">
        <w:rPr>
          <w:sz w:val="28"/>
          <w:szCs w:val="28"/>
        </w:rPr>
        <w:t xml:space="preserve"> and </w:t>
      </w:r>
      <w:r w:rsidR="00C57382" w:rsidRPr="00C57382">
        <w:rPr>
          <w:b/>
          <w:bCs/>
          <w:sz w:val="28"/>
          <w:szCs w:val="28"/>
        </w:rPr>
        <w:t>each list shall be e-filed with the Court</w:t>
      </w:r>
      <w:r w:rsidR="00937724">
        <w:rPr>
          <w:sz w:val="28"/>
          <w:szCs w:val="28"/>
        </w:rPr>
        <w:t>.  The final witness and exhibit list must be specific</w:t>
      </w:r>
      <w:r>
        <w:rPr>
          <w:sz w:val="28"/>
          <w:szCs w:val="28"/>
        </w:rPr>
        <w:t>.  The Court will not accept</w:t>
      </w:r>
      <w:r w:rsidR="00937724">
        <w:rPr>
          <w:sz w:val="28"/>
          <w:szCs w:val="28"/>
        </w:rPr>
        <w:t xml:space="preserve"> catch-all phrases like any witness identified </w:t>
      </w:r>
      <w:proofErr w:type="gramStart"/>
      <w:r w:rsidR="00937724">
        <w:rPr>
          <w:sz w:val="28"/>
          <w:szCs w:val="28"/>
        </w:rPr>
        <w:t>during the course of</w:t>
      </w:r>
      <w:proofErr w:type="gramEnd"/>
      <w:r w:rsidR="00937724">
        <w:rPr>
          <w:sz w:val="28"/>
          <w:szCs w:val="28"/>
        </w:rPr>
        <w:t xml:space="preserve"> discovery or any and all documents produced in response to a request for production of documents </w:t>
      </w:r>
      <w:proofErr w:type="gramStart"/>
      <w:r w:rsidR="00937724">
        <w:rPr>
          <w:sz w:val="28"/>
          <w:szCs w:val="28"/>
        </w:rPr>
        <w:t>is</w:t>
      </w:r>
      <w:proofErr w:type="gramEnd"/>
      <w:r w:rsidR="00937724">
        <w:rPr>
          <w:sz w:val="28"/>
          <w:szCs w:val="28"/>
        </w:rPr>
        <w:t xml:space="preserve"> and will be stricken.</w:t>
      </w:r>
    </w:p>
    <w:p w14:paraId="6661FD14" w14:textId="77777777" w:rsidR="00DA0995" w:rsidRDefault="00DA0995" w:rsidP="00937724">
      <w:pPr>
        <w:spacing w:line="480" w:lineRule="auto"/>
        <w:ind w:firstLine="720"/>
        <w:jc w:val="both"/>
        <w:rPr>
          <w:sz w:val="28"/>
          <w:szCs w:val="28"/>
        </w:rPr>
      </w:pPr>
    </w:p>
    <w:p w14:paraId="5836C8D9" w14:textId="77777777" w:rsidR="00937724" w:rsidRPr="00897C28" w:rsidRDefault="003E0C1F" w:rsidP="00937724">
      <w:pPr>
        <w:spacing w:line="480" w:lineRule="auto"/>
        <w:ind w:firstLine="720"/>
        <w:jc w:val="both"/>
        <w:rPr>
          <w:sz w:val="28"/>
          <w:szCs w:val="28"/>
        </w:rPr>
      </w:pPr>
      <w:r>
        <w:rPr>
          <w:sz w:val="28"/>
          <w:szCs w:val="28"/>
        </w:rPr>
        <w:t>6</w:t>
      </w:r>
      <w:r w:rsidR="00937724" w:rsidRPr="00897C28">
        <w:rPr>
          <w:sz w:val="28"/>
          <w:szCs w:val="28"/>
        </w:rPr>
        <w:t>.</w:t>
      </w:r>
      <w:r w:rsidR="00937724" w:rsidRPr="00897C28">
        <w:rPr>
          <w:sz w:val="28"/>
          <w:szCs w:val="28"/>
        </w:rPr>
        <w:tab/>
      </w:r>
      <w:r w:rsidR="00937724" w:rsidRPr="00897C28">
        <w:rPr>
          <w:b/>
          <w:bCs/>
          <w:sz w:val="28"/>
          <w:szCs w:val="28"/>
        </w:rPr>
        <w:t>EXPERT WITNESSES:</w:t>
      </w:r>
      <w:r w:rsidR="00937724" w:rsidRPr="00897C28">
        <w:rPr>
          <w:sz w:val="28"/>
          <w:szCs w:val="28"/>
        </w:rPr>
        <w:t xml:space="preserve">   </w:t>
      </w:r>
    </w:p>
    <w:p w14:paraId="48C40BD7" w14:textId="77777777" w:rsidR="00937724" w:rsidRDefault="00937724" w:rsidP="00937724">
      <w:pPr>
        <w:spacing w:line="480" w:lineRule="auto"/>
        <w:ind w:firstLine="720"/>
        <w:jc w:val="both"/>
        <w:rPr>
          <w:sz w:val="28"/>
          <w:szCs w:val="28"/>
        </w:rPr>
      </w:pPr>
      <w:r>
        <w:rPr>
          <w:sz w:val="28"/>
          <w:szCs w:val="28"/>
        </w:rPr>
        <w:t>A.</w:t>
      </w:r>
      <w:r>
        <w:rPr>
          <w:sz w:val="28"/>
          <w:szCs w:val="28"/>
        </w:rPr>
        <w:tab/>
        <w:t xml:space="preserve">Any party </w:t>
      </w:r>
      <w:r w:rsidR="003F17CE">
        <w:rPr>
          <w:sz w:val="28"/>
          <w:szCs w:val="28"/>
        </w:rPr>
        <w:t xml:space="preserve">with an affirmative claim for damages must designate an </w:t>
      </w:r>
      <w:r w:rsidR="003F17CE">
        <w:rPr>
          <w:sz w:val="28"/>
          <w:szCs w:val="28"/>
        </w:rPr>
        <w:lastRenderedPageBreak/>
        <w:t xml:space="preserve">expert witness on </w:t>
      </w:r>
      <w:r>
        <w:rPr>
          <w:sz w:val="28"/>
          <w:szCs w:val="28"/>
        </w:rPr>
        <w:t>or before th</w:t>
      </w:r>
      <w:r w:rsidR="00BC4EEF">
        <w:rPr>
          <w:sz w:val="28"/>
          <w:szCs w:val="28"/>
        </w:rPr>
        <w:t>e ___ day of ______________, 20</w:t>
      </w:r>
      <w:r>
        <w:rPr>
          <w:sz w:val="28"/>
          <w:szCs w:val="28"/>
        </w:rPr>
        <w:t>_</w:t>
      </w:r>
      <w:r w:rsidR="00F41491">
        <w:rPr>
          <w:sz w:val="28"/>
          <w:szCs w:val="28"/>
        </w:rPr>
        <w:softHyphen/>
      </w:r>
      <w:r w:rsidR="00F41491">
        <w:rPr>
          <w:sz w:val="28"/>
          <w:szCs w:val="28"/>
        </w:rPr>
        <w:softHyphen/>
        <w:t>__</w:t>
      </w:r>
      <w:r>
        <w:rPr>
          <w:sz w:val="28"/>
          <w:szCs w:val="28"/>
        </w:rPr>
        <w:t xml:space="preserve">. Such designation </w:t>
      </w:r>
      <w:r>
        <w:rPr>
          <w:b/>
          <w:i/>
          <w:sz w:val="28"/>
          <w:szCs w:val="28"/>
          <w:u w:val="single"/>
        </w:rPr>
        <w:t>must include</w:t>
      </w:r>
      <w:r>
        <w:rPr>
          <w:sz w:val="28"/>
          <w:szCs w:val="28"/>
        </w:rPr>
        <w:t xml:space="preserve"> the name and business address of each expert witness.  In addition, the designation </w:t>
      </w:r>
      <w:r>
        <w:rPr>
          <w:b/>
          <w:i/>
          <w:sz w:val="28"/>
          <w:szCs w:val="28"/>
          <w:u w:val="single"/>
        </w:rPr>
        <w:t>must state</w:t>
      </w:r>
      <w:r>
        <w:rPr>
          <w:sz w:val="28"/>
          <w:szCs w:val="28"/>
        </w:rPr>
        <w:t xml:space="preserve"> the subject matter on which each designated expert is expected to testify, the substance of the facts and opinions of the expert and a summary of the grounds for each opinion.  In addition to the designation, if the expert witness is a “retained” expert pursuant to K.S.A. 60-226(b)(6)(B) and he/she has prepared a written report, such report </w:t>
      </w:r>
      <w:r>
        <w:rPr>
          <w:b/>
          <w:i/>
          <w:sz w:val="28"/>
          <w:szCs w:val="28"/>
          <w:u w:val="single"/>
        </w:rPr>
        <w:t>must</w:t>
      </w:r>
      <w:r>
        <w:rPr>
          <w:sz w:val="28"/>
          <w:szCs w:val="28"/>
        </w:rPr>
        <w:t xml:space="preserve"> be provided along with the designation.  If the written report contains the information contemplated by K.S.A. 60-226(b)(6)(A) &amp;/or (B), the designation for that expert may simply refer to and incorporate the written report.</w:t>
      </w:r>
    </w:p>
    <w:p w14:paraId="24071D3C" w14:textId="77777777" w:rsidR="00F41491" w:rsidRDefault="00937724" w:rsidP="00937724">
      <w:pPr>
        <w:spacing w:line="480" w:lineRule="auto"/>
        <w:ind w:firstLine="720"/>
        <w:jc w:val="both"/>
        <w:rPr>
          <w:sz w:val="28"/>
          <w:szCs w:val="28"/>
        </w:rPr>
      </w:pPr>
      <w:r>
        <w:rPr>
          <w:sz w:val="28"/>
          <w:szCs w:val="28"/>
        </w:rPr>
        <w:t>B.</w:t>
      </w:r>
      <w:r>
        <w:rPr>
          <w:sz w:val="28"/>
          <w:szCs w:val="28"/>
        </w:rPr>
        <w:tab/>
        <w:t>Any party that wishes to call a rebuttal expert witness to testify at trial must identify such expert witness on or before</w:t>
      </w:r>
      <w:r w:rsidR="00BC4EEF">
        <w:rPr>
          <w:sz w:val="28"/>
          <w:szCs w:val="28"/>
        </w:rPr>
        <w:t xml:space="preserve"> the ___ day of ___________, 20</w:t>
      </w:r>
      <w:r>
        <w:rPr>
          <w:sz w:val="28"/>
          <w:szCs w:val="28"/>
        </w:rPr>
        <w:t>_</w:t>
      </w:r>
      <w:r w:rsidR="00F41491">
        <w:rPr>
          <w:sz w:val="28"/>
          <w:szCs w:val="28"/>
        </w:rPr>
        <w:t>__</w:t>
      </w:r>
      <w:r>
        <w:rPr>
          <w:sz w:val="28"/>
          <w:szCs w:val="28"/>
        </w:rPr>
        <w:t xml:space="preserve">. Such </w:t>
      </w:r>
      <w:proofErr w:type="gramStart"/>
      <w:r>
        <w:rPr>
          <w:sz w:val="28"/>
          <w:szCs w:val="28"/>
        </w:rPr>
        <w:t>designation</w:t>
      </w:r>
      <w:proofErr w:type="gramEnd"/>
      <w:r>
        <w:rPr>
          <w:sz w:val="28"/>
          <w:szCs w:val="28"/>
        </w:rPr>
        <w:t xml:space="preserve"> </w:t>
      </w:r>
      <w:r>
        <w:rPr>
          <w:b/>
          <w:i/>
          <w:sz w:val="28"/>
          <w:szCs w:val="28"/>
          <w:u w:val="single"/>
        </w:rPr>
        <w:t>must include</w:t>
      </w:r>
      <w:r>
        <w:rPr>
          <w:sz w:val="28"/>
          <w:szCs w:val="28"/>
        </w:rPr>
        <w:t xml:space="preserve"> the name and business address of each rebuttal expert witness.  In addition, the designation </w:t>
      </w:r>
      <w:r>
        <w:rPr>
          <w:b/>
          <w:i/>
          <w:sz w:val="28"/>
          <w:szCs w:val="28"/>
          <w:u w:val="single"/>
        </w:rPr>
        <w:t>must state</w:t>
      </w:r>
      <w:r>
        <w:rPr>
          <w:sz w:val="28"/>
          <w:szCs w:val="28"/>
        </w:rPr>
        <w:t xml:space="preserve"> the subject matter on which each designated expert is expected to testify, the substance of the facts and opinions of the expert and a summary of the grounds for each opinion.  </w:t>
      </w:r>
    </w:p>
    <w:p w14:paraId="3FF95060" w14:textId="77777777" w:rsidR="00937724" w:rsidRDefault="00937724" w:rsidP="00937724">
      <w:pPr>
        <w:spacing w:line="480" w:lineRule="auto"/>
        <w:ind w:firstLine="720"/>
        <w:jc w:val="both"/>
        <w:rPr>
          <w:sz w:val="28"/>
          <w:szCs w:val="28"/>
        </w:rPr>
      </w:pPr>
      <w:r>
        <w:rPr>
          <w:sz w:val="28"/>
          <w:szCs w:val="28"/>
        </w:rPr>
        <w:t xml:space="preserve">In addition to the designation, if the expert witness is a “retained” expert pursuant to K.S.A. 60-226(b)(6)(B) and he/she has prepared a written report, such report </w:t>
      </w:r>
      <w:r>
        <w:rPr>
          <w:b/>
          <w:i/>
          <w:sz w:val="28"/>
          <w:szCs w:val="28"/>
          <w:u w:val="single"/>
        </w:rPr>
        <w:t>must</w:t>
      </w:r>
      <w:r>
        <w:rPr>
          <w:sz w:val="28"/>
          <w:szCs w:val="28"/>
        </w:rPr>
        <w:t xml:space="preserve"> be provided along with the designation.  If the written report contains </w:t>
      </w:r>
      <w:r>
        <w:rPr>
          <w:sz w:val="28"/>
          <w:szCs w:val="28"/>
        </w:rPr>
        <w:lastRenderedPageBreak/>
        <w:t>the information contemplated by K.S.A. 60-226(b)(6)(A) &amp;/or (B), the designation for that expert may simply refer to and incorporate the written report.</w:t>
      </w:r>
    </w:p>
    <w:p w14:paraId="5A8D5AF3" w14:textId="77777777" w:rsidR="00937724" w:rsidRDefault="00937724" w:rsidP="00937724">
      <w:pPr>
        <w:spacing w:line="480" w:lineRule="auto"/>
        <w:jc w:val="both"/>
        <w:rPr>
          <w:sz w:val="28"/>
          <w:szCs w:val="28"/>
        </w:rPr>
      </w:pPr>
      <w:r>
        <w:rPr>
          <w:sz w:val="28"/>
          <w:szCs w:val="28"/>
        </w:rPr>
        <w:t xml:space="preserve">    C.      Along with the designation of </w:t>
      </w:r>
      <w:proofErr w:type="gramStart"/>
      <w:r>
        <w:rPr>
          <w:sz w:val="28"/>
          <w:szCs w:val="28"/>
        </w:rPr>
        <w:t>expert</w:t>
      </w:r>
      <w:proofErr w:type="gramEnd"/>
      <w:r>
        <w:rPr>
          <w:sz w:val="28"/>
          <w:szCs w:val="28"/>
        </w:rPr>
        <w:t xml:space="preserve"> witness, counsel </w:t>
      </w:r>
      <w:r>
        <w:rPr>
          <w:b/>
          <w:i/>
          <w:sz w:val="28"/>
          <w:szCs w:val="28"/>
          <w:u w:val="single"/>
        </w:rPr>
        <w:t>must</w:t>
      </w:r>
      <w:r>
        <w:rPr>
          <w:sz w:val="28"/>
          <w:szCs w:val="28"/>
        </w:rPr>
        <w:t xml:space="preserve"> provide at least two dates that each identified expert is available to have his/her deposition taken within 30 days of the service of the expert designation.  If for some reason, the parties cannot agree upon a date for the deposition of an expert witness within 30 days of the service of the expert designation, counsel </w:t>
      </w:r>
      <w:r>
        <w:rPr>
          <w:b/>
          <w:i/>
          <w:sz w:val="28"/>
          <w:szCs w:val="28"/>
          <w:u w:val="single"/>
        </w:rPr>
        <w:t>must</w:t>
      </w:r>
      <w:r>
        <w:rPr>
          <w:sz w:val="28"/>
          <w:szCs w:val="28"/>
        </w:rPr>
        <w:t xml:space="preserve"> contact Court for a conference call to set a deposition date for the expert witness.</w:t>
      </w:r>
    </w:p>
    <w:p w14:paraId="7BE70194" w14:textId="77777777" w:rsidR="00F41491" w:rsidRDefault="00937724" w:rsidP="004C70BB">
      <w:pPr>
        <w:spacing w:line="480" w:lineRule="auto"/>
        <w:ind w:firstLine="720"/>
        <w:jc w:val="both"/>
        <w:rPr>
          <w:sz w:val="28"/>
          <w:szCs w:val="28"/>
        </w:rPr>
      </w:pPr>
      <w:r>
        <w:rPr>
          <w:sz w:val="28"/>
          <w:szCs w:val="28"/>
        </w:rPr>
        <w:t>D</w:t>
      </w:r>
      <w:r w:rsidRPr="00897C28">
        <w:rPr>
          <w:sz w:val="28"/>
          <w:szCs w:val="28"/>
        </w:rPr>
        <w:t>.</w:t>
      </w:r>
      <w:r w:rsidRPr="00897C28">
        <w:rPr>
          <w:sz w:val="28"/>
          <w:szCs w:val="28"/>
        </w:rPr>
        <w:tab/>
        <w:t>Any party who has an objection to the form of another party</w:t>
      </w:r>
      <w:r w:rsidR="00F12B36">
        <w:rPr>
          <w:sz w:val="28"/>
          <w:szCs w:val="28"/>
        </w:rPr>
        <w:t>’</w:t>
      </w:r>
      <w:r w:rsidRPr="00897C28">
        <w:rPr>
          <w:sz w:val="28"/>
          <w:szCs w:val="28"/>
        </w:rPr>
        <w:t xml:space="preserve">s expert designation, must file such objection with the Court within ten (10) days of receipt of such expert designation.  If the objection is not timely filed, it is waived. </w:t>
      </w:r>
    </w:p>
    <w:p w14:paraId="405739C6" w14:textId="77777777" w:rsidR="00937724" w:rsidRDefault="00937724" w:rsidP="00F41491">
      <w:pPr>
        <w:spacing w:line="480" w:lineRule="auto"/>
        <w:jc w:val="both"/>
        <w:rPr>
          <w:sz w:val="28"/>
          <w:szCs w:val="28"/>
        </w:rPr>
      </w:pPr>
      <w:r w:rsidRPr="00897C28">
        <w:rPr>
          <w:sz w:val="28"/>
          <w:szCs w:val="28"/>
        </w:rPr>
        <w:t xml:space="preserve"> The parties are mutually responsible for contacting the Court to set a hearing on the objection.</w:t>
      </w:r>
    </w:p>
    <w:p w14:paraId="6D504914" w14:textId="77777777" w:rsidR="00BD61F8" w:rsidRPr="00BD61F8" w:rsidRDefault="00BD61F8" w:rsidP="00BD61F8">
      <w:pPr>
        <w:spacing w:line="480" w:lineRule="auto"/>
        <w:jc w:val="both"/>
        <w:rPr>
          <w:sz w:val="28"/>
          <w:szCs w:val="28"/>
        </w:rPr>
      </w:pPr>
      <w:r w:rsidRPr="00BD61F8">
        <w:rPr>
          <w:sz w:val="28"/>
          <w:szCs w:val="28"/>
        </w:rPr>
        <w:t xml:space="preserve">     E.     Any party that wishes to move to determine whether a witness qualifies as an expert and/or whether or not the proposed expert’s testimony satisfies the requirements of K.S.A. 60-456(b)</w:t>
      </w:r>
      <w:r w:rsidR="00214D26">
        <w:rPr>
          <w:sz w:val="28"/>
          <w:szCs w:val="28"/>
        </w:rPr>
        <w:t>,</w:t>
      </w:r>
      <w:r w:rsidRPr="00BD61F8">
        <w:rPr>
          <w:sz w:val="28"/>
          <w:szCs w:val="28"/>
        </w:rPr>
        <w:t xml:space="preserve"> as amended, shall file a motion and set the matter for hearing on a date within thirty (30) days after the date of the expert’s deposition or before the close of discovery, whichever is sooner.  The party should allow sufficient time for the court to rule on the motion before the pretrial </w:t>
      </w:r>
      <w:r w:rsidRPr="00BD61F8">
        <w:rPr>
          <w:sz w:val="28"/>
          <w:szCs w:val="28"/>
        </w:rPr>
        <w:lastRenderedPageBreak/>
        <w:t xml:space="preserve">conference.  Failure to timely file the motion, pursuant to K.S.A. 60-457(b) as amended, </w:t>
      </w:r>
      <w:r w:rsidR="00214D26">
        <w:rPr>
          <w:sz w:val="28"/>
          <w:szCs w:val="28"/>
        </w:rPr>
        <w:t>may</w:t>
      </w:r>
      <w:r w:rsidRPr="00BD61F8">
        <w:rPr>
          <w:sz w:val="28"/>
          <w:szCs w:val="28"/>
        </w:rPr>
        <w:t xml:space="preserve"> be deemed a waiver of the challenge to an expert’s qualifications.</w:t>
      </w:r>
    </w:p>
    <w:p w14:paraId="3C10708A" w14:textId="77777777" w:rsidR="00DA0995" w:rsidRDefault="00DA0995" w:rsidP="004C70BB">
      <w:pPr>
        <w:spacing w:line="480" w:lineRule="auto"/>
        <w:ind w:firstLine="720"/>
        <w:jc w:val="both"/>
        <w:rPr>
          <w:sz w:val="28"/>
          <w:szCs w:val="28"/>
        </w:rPr>
      </w:pPr>
    </w:p>
    <w:p w14:paraId="5DBA23BD" w14:textId="77777777" w:rsidR="00937724" w:rsidRDefault="003E0C1F" w:rsidP="004C70BB">
      <w:pPr>
        <w:spacing w:line="480" w:lineRule="auto"/>
        <w:ind w:firstLine="720"/>
        <w:jc w:val="both"/>
        <w:rPr>
          <w:sz w:val="28"/>
          <w:szCs w:val="28"/>
        </w:rPr>
      </w:pPr>
      <w:r>
        <w:rPr>
          <w:sz w:val="28"/>
          <w:szCs w:val="28"/>
        </w:rPr>
        <w:t>7</w:t>
      </w:r>
      <w:r w:rsidR="00937724" w:rsidRPr="00897C28">
        <w:rPr>
          <w:sz w:val="28"/>
          <w:szCs w:val="28"/>
        </w:rPr>
        <w:t>.</w:t>
      </w:r>
      <w:r w:rsidR="00937724" w:rsidRPr="00897C28">
        <w:rPr>
          <w:sz w:val="28"/>
          <w:szCs w:val="28"/>
        </w:rPr>
        <w:tab/>
      </w:r>
      <w:r w:rsidR="00937724" w:rsidRPr="00897C28">
        <w:rPr>
          <w:b/>
          <w:bCs/>
          <w:sz w:val="28"/>
          <w:szCs w:val="28"/>
        </w:rPr>
        <w:t xml:space="preserve">MOTIONS TO AMEND:   </w:t>
      </w:r>
      <w:r w:rsidR="00937724" w:rsidRPr="00897C28">
        <w:rPr>
          <w:sz w:val="28"/>
          <w:szCs w:val="28"/>
        </w:rPr>
        <w:t xml:space="preserve">Any motions to amend the pleadings </w:t>
      </w:r>
      <w:r w:rsidR="00937724">
        <w:rPr>
          <w:sz w:val="28"/>
          <w:szCs w:val="28"/>
        </w:rPr>
        <w:t>must be filed on or before the ___ day of _</w:t>
      </w:r>
      <w:r w:rsidR="00BC4EEF">
        <w:rPr>
          <w:sz w:val="28"/>
          <w:szCs w:val="28"/>
        </w:rPr>
        <w:t>_______________, 20</w:t>
      </w:r>
      <w:r w:rsidR="00937724">
        <w:rPr>
          <w:sz w:val="28"/>
          <w:szCs w:val="28"/>
        </w:rPr>
        <w:t>___</w:t>
      </w:r>
      <w:r w:rsidR="00937724" w:rsidRPr="00897C28">
        <w:rPr>
          <w:sz w:val="28"/>
          <w:szCs w:val="28"/>
        </w:rPr>
        <w:t>.  Absent agreement of the parties, no such motions will be granted after this date.  Any motion to extend this deadline must be filed prior to this deadline.  This deadline does not apply to a motion to amend the pleadings to assert a claim for punitive damages.  Any such motion must be filed prior to the Pre-Trial Conference pursuant to K.S.A. 60-3703.</w:t>
      </w:r>
    </w:p>
    <w:p w14:paraId="48FA000C" w14:textId="77777777" w:rsidR="00F41491" w:rsidRDefault="00F41491" w:rsidP="004C70BB">
      <w:pPr>
        <w:tabs>
          <w:tab w:val="left" w:pos="-1440"/>
        </w:tabs>
        <w:spacing w:line="480" w:lineRule="auto"/>
        <w:ind w:left="1440" w:hanging="720"/>
        <w:jc w:val="both"/>
        <w:rPr>
          <w:sz w:val="28"/>
          <w:szCs w:val="28"/>
        </w:rPr>
      </w:pPr>
    </w:p>
    <w:p w14:paraId="39E0A5E6" w14:textId="77777777" w:rsidR="004C70BB" w:rsidRDefault="00452EA9" w:rsidP="00452EA9">
      <w:pPr>
        <w:tabs>
          <w:tab w:val="left" w:pos="-1440"/>
        </w:tabs>
        <w:spacing w:line="480" w:lineRule="auto"/>
        <w:jc w:val="both"/>
        <w:rPr>
          <w:b/>
          <w:bCs/>
          <w:sz w:val="28"/>
          <w:szCs w:val="28"/>
        </w:rPr>
      </w:pPr>
      <w:r>
        <w:rPr>
          <w:sz w:val="28"/>
          <w:szCs w:val="28"/>
        </w:rPr>
        <w:tab/>
      </w:r>
      <w:r w:rsidR="003E0C1F">
        <w:rPr>
          <w:sz w:val="28"/>
          <w:szCs w:val="28"/>
        </w:rPr>
        <w:t>8</w:t>
      </w:r>
      <w:r w:rsidR="00937724" w:rsidRPr="00897C28">
        <w:rPr>
          <w:sz w:val="28"/>
          <w:szCs w:val="28"/>
        </w:rPr>
        <w:t>.</w:t>
      </w:r>
      <w:r w:rsidR="00937724" w:rsidRPr="00897C28">
        <w:rPr>
          <w:sz w:val="28"/>
          <w:szCs w:val="28"/>
        </w:rPr>
        <w:tab/>
      </w:r>
      <w:r w:rsidR="00937724" w:rsidRPr="00897C28">
        <w:rPr>
          <w:b/>
          <w:bCs/>
          <w:sz w:val="28"/>
          <w:szCs w:val="28"/>
        </w:rPr>
        <w:t>MOTIONS:</w:t>
      </w:r>
    </w:p>
    <w:p w14:paraId="67DE0A5A" w14:textId="142500DC" w:rsidR="00937724" w:rsidRPr="0095206B" w:rsidRDefault="00937724" w:rsidP="003F54FC">
      <w:pPr>
        <w:tabs>
          <w:tab w:val="left" w:pos="-1440"/>
        </w:tabs>
        <w:spacing w:line="480" w:lineRule="auto"/>
        <w:ind w:left="1440" w:hanging="720"/>
        <w:jc w:val="both"/>
        <w:rPr>
          <w:sz w:val="28"/>
          <w:szCs w:val="28"/>
        </w:rPr>
      </w:pPr>
      <w:r w:rsidRPr="00897C28">
        <w:rPr>
          <w:sz w:val="28"/>
          <w:szCs w:val="28"/>
        </w:rPr>
        <w:t>A.</w:t>
      </w:r>
      <w:r w:rsidRPr="00897C28">
        <w:rPr>
          <w:sz w:val="28"/>
          <w:szCs w:val="28"/>
        </w:rPr>
        <w:tab/>
      </w:r>
      <w:r w:rsidRPr="00DA0995">
        <w:rPr>
          <w:b/>
          <w:sz w:val="28"/>
          <w:szCs w:val="28"/>
        </w:rPr>
        <w:t>Dispositive Motions</w:t>
      </w:r>
      <w:r w:rsidRPr="00897C28">
        <w:rPr>
          <w:sz w:val="28"/>
          <w:szCs w:val="28"/>
        </w:rPr>
        <w:t>: Any dispositive motion mu</w:t>
      </w:r>
      <w:r>
        <w:rPr>
          <w:sz w:val="28"/>
          <w:szCs w:val="28"/>
        </w:rPr>
        <w:t>st be filed no later than</w:t>
      </w:r>
      <w:r w:rsidR="003F54FC">
        <w:rPr>
          <w:sz w:val="28"/>
          <w:szCs w:val="28"/>
        </w:rPr>
        <w:t xml:space="preserve"> </w:t>
      </w:r>
      <w:r w:rsidR="00860916">
        <w:rPr>
          <w:sz w:val="28"/>
          <w:szCs w:val="28"/>
        </w:rPr>
        <w:t xml:space="preserve">the </w:t>
      </w:r>
      <w:r w:rsidR="00BC4EEF">
        <w:rPr>
          <w:sz w:val="28"/>
          <w:szCs w:val="28"/>
        </w:rPr>
        <w:t>___ day of ________________, 20</w:t>
      </w:r>
      <w:r w:rsidR="00860916">
        <w:rPr>
          <w:sz w:val="28"/>
          <w:szCs w:val="28"/>
        </w:rPr>
        <w:t>__</w:t>
      </w:r>
      <w:r w:rsidR="00860916" w:rsidRPr="00897C28">
        <w:rPr>
          <w:sz w:val="28"/>
          <w:szCs w:val="28"/>
        </w:rPr>
        <w:t>.  Such motion and any</w:t>
      </w:r>
      <w:r>
        <w:rPr>
          <w:sz w:val="28"/>
          <w:szCs w:val="28"/>
        </w:rPr>
        <w:t xml:space="preserve"> </w:t>
      </w:r>
      <w:r w:rsidRPr="00897C28">
        <w:rPr>
          <w:sz w:val="28"/>
          <w:szCs w:val="28"/>
        </w:rPr>
        <w:t xml:space="preserve">response thereto, must </w:t>
      </w:r>
      <w:proofErr w:type="gramStart"/>
      <w:r w:rsidRPr="00897C28">
        <w:rPr>
          <w:sz w:val="28"/>
          <w:szCs w:val="28"/>
        </w:rPr>
        <w:t>be in compliance with</w:t>
      </w:r>
      <w:proofErr w:type="gramEnd"/>
      <w:r w:rsidRPr="00897C28">
        <w:rPr>
          <w:sz w:val="28"/>
          <w:szCs w:val="28"/>
        </w:rPr>
        <w:t xml:space="preserve"> Kansas Supreme Court Rule 141, or it will not be considered.</w:t>
      </w:r>
      <w:r w:rsidR="00761F93">
        <w:rPr>
          <w:sz w:val="28"/>
          <w:szCs w:val="28"/>
        </w:rPr>
        <w:t xml:space="preserve">  </w:t>
      </w:r>
      <w:r w:rsidR="0095206B">
        <w:rPr>
          <w:sz w:val="28"/>
          <w:szCs w:val="28"/>
        </w:rPr>
        <w:t>All</w:t>
      </w:r>
      <w:r w:rsidR="00761F93">
        <w:rPr>
          <w:b/>
          <w:sz w:val="28"/>
          <w:szCs w:val="28"/>
        </w:rPr>
        <w:t xml:space="preserve"> </w:t>
      </w:r>
      <w:r w:rsidR="00761F93" w:rsidRPr="0095206B">
        <w:rPr>
          <w:sz w:val="28"/>
          <w:szCs w:val="28"/>
        </w:rPr>
        <w:t>dispositive motion</w:t>
      </w:r>
      <w:r w:rsidR="0095206B" w:rsidRPr="0095206B">
        <w:rPr>
          <w:sz w:val="28"/>
          <w:szCs w:val="28"/>
        </w:rPr>
        <w:t>s</w:t>
      </w:r>
      <w:r w:rsidR="00761F93" w:rsidRPr="0095206B">
        <w:rPr>
          <w:sz w:val="28"/>
          <w:szCs w:val="28"/>
        </w:rPr>
        <w:t xml:space="preserve"> need to be filed</w:t>
      </w:r>
      <w:r w:rsidR="00CC4132">
        <w:rPr>
          <w:sz w:val="28"/>
          <w:szCs w:val="28"/>
        </w:rPr>
        <w:t xml:space="preserve"> and fully briefed 60 days before the Final Trial Conference and set for hearing. </w:t>
      </w:r>
      <w:r w:rsidR="0095206B">
        <w:rPr>
          <w:sz w:val="28"/>
          <w:szCs w:val="28"/>
        </w:rPr>
        <w:t xml:space="preserve">Any dispositive motion filed after the deadline in this Case Management Order, regardless of the title of the document, will </w:t>
      </w:r>
      <w:r w:rsidR="0095206B">
        <w:rPr>
          <w:sz w:val="28"/>
          <w:szCs w:val="28"/>
        </w:rPr>
        <w:lastRenderedPageBreak/>
        <w:t>be treated as trial briefs only</w:t>
      </w:r>
      <w:r w:rsidR="00761F93" w:rsidRPr="0095206B">
        <w:rPr>
          <w:sz w:val="28"/>
          <w:szCs w:val="28"/>
        </w:rPr>
        <w:t xml:space="preserve">. </w:t>
      </w:r>
    </w:p>
    <w:p w14:paraId="4C4011DC" w14:textId="77777777" w:rsidR="00AA69BA" w:rsidRPr="00761F93" w:rsidRDefault="00937724" w:rsidP="00860916">
      <w:pPr>
        <w:spacing w:line="480" w:lineRule="auto"/>
        <w:ind w:firstLine="720"/>
        <w:jc w:val="both"/>
        <w:rPr>
          <w:b/>
          <w:sz w:val="28"/>
          <w:szCs w:val="28"/>
        </w:rPr>
      </w:pPr>
      <w:r w:rsidRPr="00897C28">
        <w:rPr>
          <w:sz w:val="28"/>
          <w:szCs w:val="28"/>
        </w:rPr>
        <w:t>B.</w:t>
      </w:r>
      <w:r w:rsidRPr="00897C28">
        <w:rPr>
          <w:sz w:val="28"/>
          <w:szCs w:val="28"/>
        </w:rPr>
        <w:tab/>
      </w:r>
      <w:r w:rsidRPr="00DA0995">
        <w:rPr>
          <w:b/>
          <w:sz w:val="28"/>
          <w:szCs w:val="28"/>
        </w:rPr>
        <w:t>Motions To Compel Discovery</w:t>
      </w:r>
      <w:proofErr w:type="gramStart"/>
      <w:r w:rsidRPr="00897C28">
        <w:rPr>
          <w:sz w:val="28"/>
          <w:szCs w:val="28"/>
        </w:rPr>
        <w:t>:</w:t>
      </w:r>
      <w:r w:rsidR="00F41491">
        <w:rPr>
          <w:sz w:val="28"/>
          <w:szCs w:val="28"/>
        </w:rPr>
        <w:t xml:space="preserve"> </w:t>
      </w:r>
      <w:r w:rsidRPr="00897C28">
        <w:rPr>
          <w:sz w:val="28"/>
          <w:szCs w:val="28"/>
        </w:rPr>
        <w:t xml:space="preserve"> Any</w:t>
      </w:r>
      <w:proofErr w:type="gramEnd"/>
      <w:r w:rsidRPr="00897C28">
        <w:rPr>
          <w:sz w:val="28"/>
          <w:szCs w:val="28"/>
        </w:rPr>
        <w:t xml:space="preserve"> motion to compel discovery must be filed within </w:t>
      </w:r>
      <w:r w:rsidR="003E0C1F">
        <w:rPr>
          <w:sz w:val="28"/>
          <w:szCs w:val="28"/>
        </w:rPr>
        <w:t>30</w:t>
      </w:r>
      <w:r w:rsidRPr="00897C28">
        <w:rPr>
          <w:sz w:val="28"/>
          <w:szCs w:val="28"/>
        </w:rPr>
        <w:t xml:space="preserve"> days of the default, service of response, answer or objection that is the subject of the motion.  If the motion is not filed within this time, the motion will not be consi</w:t>
      </w:r>
      <w:r>
        <w:rPr>
          <w:sz w:val="28"/>
          <w:szCs w:val="28"/>
        </w:rPr>
        <w:t xml:space="preserve">dered. </w:t>
      </w:r>
      <w:r w:rsidRPr="00897C28">
        <w:rPr>
          <w:sz w:val="28"/>
          <w:szCs w:val="28"/>
        </w:rPr>
        <w:t xml:space="preserve">Any such motion must recite with particularity, the communications or attempted communications aimed at resolving the discovery dispute prior to the filing of the motion. </w:t>
      </w:r>
      <w:r w:rsidR="00181F76">
        <w:rPr>
          <w:sz w:val="28"/>
          <w:szCs w:val="28"/>
        </w:rPr>
        <w:t xml:space="preserve">All motions must recite with particularity and the numbered discovery requests at issue. </w:t>
      </w:r>
    </w:p>
    <w:p w14:paraId="50FA05BB" w14:textId="77777777" w:rsidR="00937724" w:rsidRPr="00897C28" w:rsidRDefault="00937724" w:rsidP="00860916">
      <w:pPr>
        <w:spacing w:line="480" w:lineRule="auto"/>
        <w:jc w:val="both"/>
        <w:rPr>
          <w:sz w:val="28"/>
          <w:szCs w:val="28"/>
        </w:rPr>
      </w:pPr>
      <w:r w:rsidRPr="00897C28">
        <w:rPr>
          <w:sz w:val="28"/>
          <w:szCs w:val="28"/>
        </w:rPr>
        <w:t>The motion m</w:t>
      </w:r>
      <w:r w:rsidR="00860916">
        <w:rPr>
          <w:sz w:val="28"/>
          <w:szCs w:val="28"/>
        </w:rPr>
        <w:t>ust also recite the date of the</w:t>
      </w:r>
      <w:r w:rsidR="00AA69BA">
        <w:rPr>
          <w:sz w:val="28"/>
          <w:szCs w:val="28"/>
        </w:rPr>
        <w:t xml:space="preserve"> </w:t>
      </w:r>
      <w:r w:rsidRPr="00897C28">
        <w:rPr>
          <w:sz w:val="28"/>
          <w:szCs w:val="28"/>
        </w:rPr>
        <w:t xml:space="preserve">conference call </w:t>
      </w:r>
      <w:proofErr w:type="gramStart"/>
      <w:r w:rsidRPr="00897C28">
        <w:rPr>
          <w:sz w:val="28"/>
          <w:szCs w:val="28"/>
        </w:rPr>
        <w:t>above-referenced</w:t>
      </w:r>
      <w:proofErr w:type="gramEnd"/>
      <w:r w:rsidRPr="00897C28">
        <w:rPr>
          <w:sz w:val="28"/>
          <w:szCs w:val="28"/>
        </w:rPr>
        <w:t>.</w:t>
      </w:r>
    </w:p>
    <w:p w14:paraId="22BAA47D" w14:textId="77777777" w:rsidR="00937724" w:rsidRDefault="00937724" w:rsidP="00937724">
      <w:pPr>
        <w:spacing w:line="480" w:lineRule="auto"/>
        <w:ind w:firstLine="720"/>
        <w:jc w:val="both"/>
        <w:rPr>
          <w:sz w:val="28"/>
          <w:szCs w:val="28"/>
        </w:rPr>
      </w:pPr>
      <w:r w:rsidRPr="00897C28">
        <w:rPr>
          <w:sz w:val="28"/>
          <w:szCs w:val="28"/>
        </w:rPr>
        <w:t>C.</w:t>
      </w:r>
      <w:r w:rsidRPr="00897C28">
        <w:rPr>
          <w:sz w:val="28"/>
          <w:szCs w:val="28"/>
        </w:rPr>
        <w:tab/>
      </w:r>
      <w:r w:rsidRPr="00DA0995">
        <w:rPr>
          <w:b/>
          <w:sz w:val="28"/>
          <w:szCs w:val="28"/>
        </w:rPr>
        <w:t>Other motions</w:t>
      </w:r>
      <w:r w:rsidRPr="00897C28">
        <w:rPr>
          <w:sz w:val="28"/>
          <w:szCs w:val="28"/>
        </w:rPr>
        <w:t xml:space="preserve">: If a motion is filed, and neither the Kansas Statutes, nor the Kansas Supreme Court Rules clearly set forth a deadline for a response to such motion, the deadline shall be 14 calendar days after service of the motion.  </w:t>
      </w:r>
    </w:p>
    <w:p w14:paraId="6D4502CF" w14:textId="77777777" w:rsidR="00F41491" w:rsidRDefault="00937724" w:rsidP="00937724">
      <w:pPr>
        <w:spacing w:line="480" w:lineRule="auto"/>
        <w:ind w:firstLine="720"/>
        <w:jc w:val="both"/>
        <w:rPr>
          <w:sz w:val="28"/>
          <w:szCs w:val="28"/>
        </w:rPr>
      </w:pPr>
      <w:r w:rsidRPr="00897C28">
        <w:rPr>
          <w:sz w:val="28"/>
          <w:szCs w:val="28"/>
        </w:rPr>
        <w:t>D.</w:t>
      </w:r>
      <w:r w:rsidRPr="00897C28">
        <w:rPr>
          <w:sz w:val="28"/>
          <w:szCs w:val="28"/>
        </w:rPr>
        <w:tab/>
        <w:t xml:space="preserve">Any motion (other than a motion to dismiss, motion for judgment on the pleadings, motion for summary judgment or motion to compel) must contain a statement that counsel for the moving party has attempted to consult with opposing </w:t>
      </w:r>
    </w:p>
    <w:p w14:paraId="0B89B045" w14:textId="77777777" w:rsidR="00937724" w:rsidRPr="00897C28" w:rsidRDefault="00937724" w:rsidP="00F41491">
      <w:pPr>
        <w:spacing w:line="480" w:lineRule="auto"/>
        <w:jc w:val="both"/>
        <w:rPr>
          <w:sz w:val="28"/>
          <w:szCs w:val="28"/>
        </w:rPr>
      </w:pPr>
      <w:r w:rsidRPr="00897C28">
        <w:rPr>
          <w:sz w:val="28"/>
          <w:szCs w:val="28"/>
        </w:rPr>
        <w:t xml:space="preserve">counsel, the result of those attempts, and </w:t>
      </w:r>
      <w:proofErr w:type="gramStart"/>
      <w:r w:rsidRPr="00897C28">
        <w:rPr>
          <w:sz w:val="28"/>
          <w:szCs w:val="28"/>
        </w:rPr>
        <w:t>whether or not</w:t>
      </w:r>
      <w:proofErr w:type="gramEnd"/>
      <w:r w:rsidRPr="00897C28">
        <w:rPr>
          <w:sz w:val="28"/>
          <w:szCs w:val="28"/>
        </w:rPr>
        <w:t xml:space="preserve"> opposing counsel agree(s) to the relief sought in the motion.</w:t>
      </w:r>
    </w:p>
    <w:p w14:paraId="3C3BFE4A" w14:textId="77777777" w:rsidR="00937724" w:rsidRDefault="00937724" w:rsidP="004C70BB">
      <w:pPr>
        <w:spacing w:line="480" w:lineRule="auto"/>
        <w:ind w:firstLine="720"/>
        <w:jc w:val="both"/>
        <w:rPr>
          <w:sz w:val="28"/>
          <w:szCs w:val="28"/>
        </w:rPr>
      </w:pPr>
      <w:r w:rsidRPr="00897C28">
        <w:rPr>
          <w:sz w:val="28"/>
          <w:szCs w:val="28"/>
        </w:rPr>
        <w:t>E.</w:t>
      </w:r>
      <w:r w:rsidRPr="00897C28">
        <w:rPr>
          <w:sz w:val="28"/>
          <w:szCs w:val="28"/>
        </w:rPr>
        <w:tab/>
        <w:t xml:space="preserve">The moving party shall not provide a proposed journal entry relating to the motion filed, unless the journal entry is signed by all counsel of record in the </w:t>
      </w:r>
      <w:r w:rsidRPr="00897C28">
        <w:rPr>
          <w:sz w:val="28"/>
          <w:szCs w:val="28"/>
        </w:rPr>
        <w:lastRenderedPageBreak/>
        <w:t>case, or, the motion recites specifically that all counsel of record have been consulted, and that they agree to the relief granted in the proposed journal entry.</w:t>
      </w:r>
    </w:p>
    <w:p w14:paraId="649731B3" w14:textId="77777777" w:rsidR="004C70BB" w:rsidRPr="00897C28" w:rsidRDefault="004C70BB" w:rsidP="004C70BB">
      <w:pPr>
        <w:spacing w:line="480" w:lineRule="auto"/>
        <w:ind w:firstLine="720"/>
        <w:jc w:val="both"/>
        <w:rPr>
          <w:sz w:val="28"/>
          <w:szCs w:val="28"/>
        </w:rPr>
      </w:pPr>
      <w:r w:rsidRPr="00897C28">
        <w:rPr>
          <w:sz w:val="28"/>
          <w:szCs w:val="28"/>
        </w:rPr>
        <w:t>F.</w:t>
      </w:r>
      <w:r w:rsidRPr="00897C28">
        <w:rPr>
          <w:sz w:val="28"/>
          <w:szCs w:val="28"/>
        </w:rPr>
        <w:tab/>
        <w:t>The parties must comply with Johnson County District Court Local Rule 8.</w:t>
      </w:r>
    </w:p>
    <w:p w14:paraId="175A918C" w14:textId="77777777" w:rsidR="004C70BB" w:rsidRDefault="004C70BB" w:rsidP="004C70BB">
      <w:pPr>
        <w:spacing w:line="480" w:lineRule="auto"/>
        <w:ind w:firstLine="720"/>
        <w:jc w:val="both"/>
        <w:rPr>
          <w:sz w:val="28"/>
          <w:szCs w:val="28"/>
        </w:rPr>
      </w:pPr>
      <w:r w:rsidRPr="00897C28">
        <w:rPr>
          <w:sz w:val="28"/>
          <w:szCs w:val="28"/>
        </w:rPr>
        <w:t>G.</w:t>
      </w:r>
      <w:r w:rsidRPr="00897C28">
        <w:rPr>
          <w:sz w:val="28"/>
          <w:szCs w:val="28"/>
        </w:rPr>
        <w:tab/>
        <w:t xml:space="preserve">Scheduling motions: </w:t>
      </w:r>
      <w:r w:rsidRPr="00181F76">
        <w:rPr>
          <w:sz w:val="28"/>
          <w:szCs w:val="28"/>
          <w:u w:val="single"/>
        </w:rPr>
        <w:t xml:space="preserve">Any party who desires a hearing for oral argument on any motion filed is responsible for contacting the Administrative Assistant for Division </w:t>
      </w:r>
      <w:r w:rsidR="003E0C1F" w:rsidRPr="00181F76">
        <w:rPr>
          <w:sz w:val="28"/>
          <w:szCs w:val="28"/>
          <w:u w:val="single"/>
        </w:rPr>
        <w:t>4</w:t>
      </w:r>
      <w:r w:rsidRPr="00181F76">
        <w:rPr>
          <w:sz w:val="28"/>
          <w:szCs w:val="28"/>
          <w:u w:val="single"/>
        </w:rPr>
        <w:t xml:space="preserve"> to schedule such </w:t>
      </w:r>
      <w:proofErr w:type="gramStart"/>
      <w:r w:rsidRPr="00181F76">
        <w:rPr>
          <w:sz w:val="28"/>
          <w:szCs w:val="28"/>
          <w:u w:val="single"/>
        </w:rPr>
        <w:t>hearing</w:t>
      </w:r>
      <w:proofErr w:type="gramEnd"/>
      <w:r w:rsidRPr="00181F76">
        <w:rPr>
          <w:sz w:val="28"/>
          <w:szCs w:val="28"/>
          <w:u w:val="single"/>
        </w:rPr>
        <w:t>.</w:t>
      </w:r>
      <w:r w:rsidRPr="00897C28">
        <w:rPr>
          <w:sz w:val="28"/>
          <w:szCs w:val="28"/>
        </w:rPr>
        <w:t xml:space="preserve">  Such party must then send written notice of the hearing to all other parties.</w:t>
      </w:r>
      <w:r w:rsidRPr="00897C28">
        <w:rPr>
          <w:sz w:val="28"/>
          <w:szCs w:val="28"/>
        </w:rPr>
        <w:tab/>
      </w:r>
    </w:p>
    <w:p w14:paraId="088E6275" w14:textId="77777777" w:rsidR="00DA0995" w:rsidRDefault="00DA0995" w:rsidP="00DA0995">
      <w:pPr>
        <w:spacing w:line="480" w:lineRule="auto"/>
        <w:jc w:val="both"/>
        <w:rPr>
          <w:sz w:val="28"/>
          <w:szCs w:val="28"/>
        </w:rPr>
      </w:pPr>
    </w:p>
    <w:p w14:paraId="5963D7A0" w14:textId="77777777" w:rsidR="00DA0995" w:rsidRDefault="003E0C1F" w:rsidP="00DA0995">
      <w:pPr>
        <w:spacing w:line="480" w:lineRule="auto"/>
        <w:ind w:firstLine="720"/>
        <w:jc w:val="both"/>
        <w:rPr>
          <w:sz w:val="28"/>
          <w:szCs w:val="28"/>
        </w:rPr>
      </w:pPr>
      <w:r>
        <w:rPr>
          <w:sz w:val="28"/>
          <w:szCs w:val="28"/>
        </w:rPr>
        <w:t>9</w:t>
      </w:r>
      <w:r w:rsidR="004C70BB" w:rsidRPr="00897C28">
        <w:rPr>
          <w:sz w:val="28"/>
          <w:szCs w:val="28"/>
        </w:rPr>
        <w:t>.</w:t>
      </w:r>
      <w:r w:rsidR="004C70BB" w:rsidRPr="00897C28">
        <w:rPr>
          <w:sz w:val="28"/>
          <w:szCs w:val="28"/>
        </w:rPr>
        <w:tab/>
      </w:r>
      <w:r w:rsidR="004C70BB" w:rsidRPr="00897C28">
        <w:rPr>
          <w:b/>
          <w:bCs/>
          <w:sz w:val="28"/>
          <w:szCs w:val="28"/>
        </w:rPr>
        <w:t>SETTLEMENT CONFERENCE:</w:t>
      </w:r>
      <w:r w:rsidR="004C70BB" w:rsidRPr="00897C28">
        <w:rPr>
          <w:sz w:val="28"/>
          <w:szCs w:val="28"/>
        </w:rPr>
        <w:t xml:space="preserve"> The parties </w:t>
      </w:r>
      <w:r w:rsidR="00181F76">
        <w:rPr>
          <w:sz w:val="28"/>
          <w:szCs w:val="28"/>
        </w:rPr>
        <w:t>upon agreement may</w:t>
      </w:r>
      <w:r w:rsidR="004C70BB" w:rsidRPr="00897C28">
        <w:rPr>
          <w:sz w:val="28"/>
          <w:szCs w:val="28"/>
        </w:rPr>
        <w:t xml:space="preserve"> participate in a settlement conference/mediation prio</w:t>
      </w:r>
      <w:r w:rsidR="00F41491">
        <w:rPr>
          <w:sz w:val="28"/>
          <w:szCs w:val="28"/>
        </w:rPr>
        <w:t>r to the Pre-Trial Conference.  T</w:t>
      </w:r>
      <w:r w:rsidR="004C70BB" w:rsidRPr="00897C28">
        <w:rPr>
          <w:sz w:val="28"/>
          <w:szCs w:val="28"/>
        </w:rPr>
        <w:t>he parties may schedule a settlement conference/mediation with any other district court judge, any retired district court judge, or any other mediator who may be agreed upon by the parties.  If the parties cannot agree upon a mediator, the Court will appoint one.</w:t>
      </w:r>
    </w:p>
    <w:p w14:paraId="66540D02" w14:textId="77777777" w:rsidR="00DA0995" w:rsidRDefault="00DA0995" w:rsidP="00DA0995">
      <w:pPr>
        <w:spacing w:line="480" w:lineRule="auto"/>
        <w:ind w:firstLine="720"/>
        <w:jc w:val="both"/>
        <w:rPr>
          <w:bCs/>
          <w:sz w:val="28"/>
          <w:szCs w:val="28"/>
        </w:rPr>
      </w:pPr>
    </w:p>
    <w:p w14:paraId="7EBC65F6" w14:textId="6BA3D3E6" w:rsidR="00DA0995" w:rsidRDefault="00DA0995" w:rsidP="005402C5">
      <w:pPr>
        <w:spacing w:line="480" w:lineRule="auto"/>
        <w:ind w:firstLine="720"/>
        <w:jc w:val="both"/>
        <w:rPr>
          <w:sz w:val="28"/>
          <w:szCs w:val="28"/>
        </w:rPr>
      </w:pPr>
      <w:r>
        <w:rPr>
          <w:bCs/>
          <w:sz w:val="28"/>
          <w:szCs w:val="28"/>
        </w:rPr>
        <w:t>10.</w:t>
      </w:r>
      <w:r>
        <w:rPr>
          <w:bCs/>
          <w:sz w:val="28"/>
          <w:szCs w:val="28"/>
        </w:rPr>
        <w:tab/>
      </w:r>
      <w:r>
        <w:rPr>
          <w:b/>
          <w:bCs/>
          <w:sz w:val="28"/>
          <w:szCs w:val="28"/>
        </w:rPr>
        <w:t xml:space="preserve">OTHER ORDERS: </w:t>
      </w:r>
      <w:r w:rsidR="005402C5">
        <w:rPr>
          <w:sz w:val="28"/>
          <w:szCs w:val="28"/>
        </w:rPr>
        <w:t xml:space="preserve">All deadlines/filings </w:t>
      </w:r>
      <w:r w:rsidR="00071466">
        <w:rPr>
          <w:sz w:val="28"/>
          <w:szCs w:val="28"/>
        </w:rPr>
        <w:t xml:space="preserve">are </w:t>
      </w:r>
      <w:r w:rsidR="005402C5">
        <w:rPr>
          <w:sz w:val="28"/>
          <w:szCs w:val="28"/>
        </w:rPr>
        <w:t xml:space="preserve">due </w:t>
      </w:r>
      <w:proofErr w:type="gramStart"/>
      <w:r w:rsidR="005402C5">
        <w:rPr>
          <w:sz w:val="28"/>
          <w:szCs w:val="28"/>
        </w:rPr>
        <w:t>close</w:t>
      </w:r>
      <w:proofErr w:type="gramEnd"/>
      <w:r w:rsidR="005402C5">
        <w:rPr>
          <w:sz w:val="28"/>
          <w:szCs w:val="28"/>
        </w:rPr>
        <w:t xml:space="preserve"> of business (5:00pm) for that day.</w:t>
      </w:r>
    </w:p>
    <w:p w14:paraId="5F785044" w14:textId="77777777" w:rsidR="005402C5" w:rsidRDefault="005402C5" w:rsidP="005402C5">
      <w:pPr>
        <w:spacing w:line="480" w:lineRule="auto"/>
        <w:ind w:firstLine="720"/>
        <w:jc w:val="both"/>
        <w:rPr>
          <w:sz w:val="28"/>
          <w:szCs w:val="28"/>
        </w:rPr>
      </w:pPr>
    </w:p>
    <w:p w14:paraId="5B45E155" w14:textId="3A1AF91E" w:rsidR="005402C5" w:rsidRPr="005402C5" w:rsidRDefault="005402C5" w:rsidP="005402C5">
      <w:pPr>
        <w:spacing w:line="480" w:lineRule="auto"/>
        <w:ind w:firstLine="720"/>
        <w:jc w:val="both"/>
        <w:rPr>
          <w:b/>
          <w:bCs/>
          <w:sz w:val="28"/>
          <w:szCs w:val="28"/>
        </w:rPr>
      </w:pPr>
      <w:r>
        <w:rPr>
          <w:sz w:val="28"/>
          <w:szCs w:val="28"/>
        </w:rPr>
        <w:lastRenderedPageBreak/>
        <w:t>11.</w:t>
      </w:r>
      <w:r>
        <w:rPr>
          <w:sz w:val="28"/>
          <w:szCs w:val="28"/>
        </w:rPr>
        <w:tab/>
      </w:r>
      <w:r>
        <w:rPr>
          <w:b/>
          <w:bCs/>
          <w:sz w:val="28"/>
          <w:szCs w:val="28"/>
        </w:rPr>
        <w:t xml:space="preserve">ADDITIONAL </w:t>
      </w:r>
      <w:r w:rsidR="00071466">
        <w:rPr>
          <w:b/>
          <w:bCs/>
          <w:sz w:val="28"/>
          <w:szCs w:val="28"/>
        </w:rPr>
        <w:t>INFORMATION: _</w:t>
      </w:r>
      <w:r>
        <w:rPr>
          <w:b/>
          <w:bCs/>
          <w:sz w:val="28"/>
          <w:szCs w:val="28"/>
        </w:rPr>
        <w:t>_________________________</w:t>
      </w:r>
    </w:p>
    <w:p w14:paraId="1CA07FBC" w14:textId="19E2953E" w:rsidR="00C717FC" w:rsidRPr="00DB1802" w:rsidRDefault="00071466" w:rsidP="00DB1802">
      <w:pPr>
        <w:tabs>
          <w:tab w:val="left" w:pos="-1440"/>
        </w:tabs>
        <w:spacing w:line="480" w:lineRule="auto"/>
        <w:jc w:val="both"/>
        <w:rPr>
          <w:b/>
          <w:bCs/>
          <w:sz w:val="28"/>
          <w:szCs w:val="28"/>
        </w:rPr>
      </w:pPr>
      <w:r>
        <w:rPr>
          <w:b/>
          <w:bCs/>
          <w:sz w:val="28"/>
          <w:szCs w:val="28"/>
        </w:rPr>
        <w:t>__________________________________________________________________</w:t>
      </w:r>
    </w:p>
    <w:p w14:paraId="019B6142" w14:textId="77777777" w:rsidR="00071466" w:rsidRDefault="00071466">
      <w:r>
        <w:rPr>
          <w:b/>
          <w:sz w:val="28"/>
          <w:szCs w:val="28"/>
        </w:rPr>
        <w:t>__________________________________________________________________</w:t>
      </w:r>
    </w:p>
    <w:p w14:paraId="138FC7E8" w14:textId="0DF4C0F6" w:rsidR="00071466" w:rsidRDefault="00071466" w:rsidP="008C69D1">
      <w:pPr>
        <w:spacing w:line="276" w:lineRule="auto"/>
        <w:jc w:val="both"/>
        <w:rPr>
          <w:b/>
          <w:sz w:val="28"/>
          <w:szCs w:val="28"/>
        </w:rPr>
      </w:pPr>
    </w:p>
    <w:p w14:paraId="22DB1487" w14:textId="77777777" w:rsidR="00071466" w:rsidRPr="00071466" w:rsidRDefault="00071466" w:rsidP="008C69D1">
      <w:pPr>
        <w:spacing w:line="276" w:lineRule="auto"/>
        <w:jc w:val="both"/>
        <w:rPr>
          <w:b/>
          <w:sz w:val="28"/>
          <w:szCs w:val="28"/>
        </w:rPr>
      </w:pPr>
    </w:p>
    <w:p w14:paraId="10487633" w14:textId="0F64FA9C" w:rsidR="00C717FC" w:rsidRDefault="00DA0995" w:rsidP="004C70BB">
      <w:pPr>
        <w:spacing w:line="480" w:lineRule="auto"/>
        <w:jc w:val="both"/>
        <w:rPr>
          <w:b/>
          <w:sz w:val="28"/>
          <w:szCs w:val="28"/>
        </w:rPr>
      </w:pPr>
      <w:r>
        <w:rPr>
          <w:b/>
          <w:sz w:val="28"/>
          <w:szCs w:val="28"/>
        </w:rPr>
        <w:t xml:space="preserve">NO CHANGES TO BE MADE TO THE CURRENT WORDING OF THIS ORDER. ANY ADDITIONAL WORDING, OR ORDERS, </w:t>
      </w:r>
      <w:r w:rsidRPr="00DA0995">
        <w:rPr>
          <w:b/>
          <w:sz w:val="28"/>
          <w:szCs w:val="28"/>
          <w:u w:val="single"/>
        </w:rPr>
        <w:t>MUST</w:t>
      </w:r>
      <w:r>
        <w:rPr>
          <w:b/>
          <w:sz w:val="28"/>
          <w:szCs w:val="28"/>
        </w:rPr>
        <w:t xml:space="preserve"> </w:t>
      </w:r>
      <w:r w:rsidRPr="00DA0995">
        <w:rPr>
          <w:b/>
          <w:sz w:val="28"/>
          <w:szCs w:val="28"/>
        </w:rPr>
        <w:t>BE</w:t>
      </w:r>
      <w:r>
        <w:rPr>
          <w:b/>
          <w:sz w:val="28"/>
          <w:szCs w:val="28"/>
        </w:rPr>
        <w:t xml:space="preserve"> ENTERED INTO PARAGRAPH 1</w:t>
      </w:r>
      <w:r w:rsidR="00071466">
        <w:rPr>
          <w:b/>
          <w:sz w:val="28"/>
          <w:szCs w:val="28"/>
        </w:rPr>
        <w:t>1 WITH THE COURT’S PERMISSION.</w:t>
      </w:r>
    </w:p>
    <w:p w14:paraId="6DE19F4A" w14:textId="77777777" w:rsidR="005402C5" w:rsidRDefault="005402C5" w:rsidP="004C70BB">
      <w:pPr>
        <w:spacing w:line="480" w:lineRule="auto"/>
        <w:jc w:val="both"/>
        <w:rPr>
          <w:b/>
          <w:sz w:val="28"/>
          <w:szCs w:val="28"/>
        </w:rPr>
      </w:pPr>
    </w:p>
    <w:p w14:paraId="072B26BC" w14:textId="60537C3E" w:rsidR="005402C5" w:rsidRDefault="005402C5" w:rsidP="005402C5">
      <w:pPr>
        <w:tabs>
          <w:tab w:val="left" w:pos="-1440"/>
        </w:tabs>
        <w:ind w:left="5040" w:hanging="5040"/>
        <w:jc w:val="both"/>
        <w:rPr>
          <w:sz w:val="28"/>
          <w:szCs w:val="28"/>
        </w:rPr>
      </w:pPr>
      <w:r w:rsidRPr="00181F76">
        <w:rPr>
          <w:b/>
          <w:sz w:val="28"/>
          <w:szCs w:val="28"/>
        </w:rPr>
        <w:t>IT IS SO ORDERED</w:t>
      </w:r>
      <w:r>
        <w:rPr>
          <w:b/>
          <w:sz w:val="28"/>
          <w:szCs w:val="28"/>
        </w:rPr>
        <w:t>.</w:t>
      </w:r>
    </w:p>
    <w:p w14:paraId="67E3A7E9" w14:textId="77777777" w:rsidR="005402C5" w:rsidRDefault="005402C5" w:rsidP="005402C5">
      <w:pPr>
        <w:tabs>
          <w:tab w:val="left" w:pos="-1440"/>
        </w:tabs>
        <w:ind w:left="5040" w:hanging="5040"/>
        <w:jc w:val="both"/>
        <w:rPr>
          <w:sz w:val="28"/>
          <w:szCs w:val="28"/>
        </w:rPr>
      </w:pPr>
    </w:p>
    <w:p w14:paraId="042CF28A" w14:textId="77777777" w:rsidR="005402C5" w:rsidRPr="005402C5" w:rsidRDefault="005402C5" w:rsidP="005402C5">
      <w:pPr>
        <w:pStyle w:val="BodyText2"/>
        <w:ind w:firstLine="0"/>
        <w:rPr>
          <w:i/>
          <w:iCs/>
          <w:sz w:val="28"/>
          <w:szCs w:val="28"/>
        </w:rPr>
      </w:pPr>
      <w:r w:rsidRPr="005402C5">
        <w:rPr>
          <w:i/>
          <w:iCs/>
          <w:sz w:val="28"/>
          <w:szCs w:val="28"/>
        </w:rPr>
        <w:t>This Order is effective as of the date and time shown on the electronic file stamp.</w:t>
      </w:r>
    </w:p>
    <w:p w14:paraId="1D799ECA" w14:textId="77777777" w:rsidR="005402C5" w:rsidRDefault="005402C5" w:rsidP="005402C5">
      <w:pPr>
        <w:tabs>
          <w:tab w:val="left" w:pos="-1440"/>
        </w:tabs>
        <w:ind w:left="5040" w:hanging="5040"/>
        <w:jc w:val="both"/>
        <w:rPr>
          <w:sz w:val="28"/>
          <w:szCs w:val="28"/>
        </w:rPr>
      </w:pPr>
    </w:p>
    <w:p w14:paraId="46EB2F09" w14:textId="77777777" w:rsidR="00DA0995" w:rsidRPr="00DA0995" w:rsidRDefault="00DA0995" w:rsidP="004C70BB">
      <w:pPr>
        <w:spacing w:line="480" w:lineRule="auto"/>
        <w:jc w:val="both"/>
        <w:rPr>
          <w:b/>
          <w:sz w:val="28"/>
          <w:szCs w:val="28"/>
        </w:rPr>
      </w:pPr>
    </w:p>
    <w:p w14:paraId="47784210" w14:textId="77777777" w:rsidR="004C70BB" w:rsidRPr="00880A4B" w:rsidRDefault="004C70BB" w:rsidP="004C70BB">
      <w:pPr>
        <w:spacing w:line="480" w:lineRule="auto"/>
        <w:jc w:val="both"/>
        <w:rPr>
          <w:b/>
          <w:sz w:val="28"/>
          <w:szCs w:val="28"/>
        </w:rPr>
      </w:pPr>
      <w:r w:rsidRPr="00181F76">
        <w:rPr>
          <w:b/>
        </w:rPr>
        <w:t>PLAINTIFF/PLAINTIFF ATTORNEY</w:t>
      </w:r>
      <w:r w:rsidRPr="00880A4B">
        <w:rPr>
          <w:b/>
          <w:sz w:val="28"/>
          <w:szCs w:val="28"/>
        </w:rPr>
        <w:t>:</w:t>
      </w:r>
      <w:r w:rsidR="003E0C1F">
        <w:rPr>
          <w:b/>
          <w:sz w:val="28"/>
          <w:szCs w:val="28"/>
        </w:rPr>
        <w:t xml:space="preserve"> </w:t>
      </w:r>
    </w:p>
    <w:p w14:paraId="6B8B38D3" w14:textId="77777777" w:rsidR="004C70BB" w:rsidRDefault="004C70BB" w:rsidP="004C70BB">
      <w:pPr>
        <w:spacing w:line="480" w:lineRule="auto"/>
        <w:jc w:val="both"/>
        <w:rPr>
          <w:sz w:val="28"/>
          <w:szCs w:val="28"/>
        </w:rPr>
      </w:pPr>
      <w:r>
        <w:rPr>
          <w:sz w:val="28"/>
          <w:szCs w:val="28"/>
        </w:rPr>
        <w:t xml:space="preserve"> _</w:t>
      </w:r>
      <w:r w:rsidR="003E0C1F">
        <w:rPr>
          <w:sz w:val="28"/>
          <w:szCs w:val="28"/>
        </w:rPr>
        <w:t>____________________________</w:t>
      </w:r>
      <w:proofErr w:type="gramStart"/>
      <w:r w:rsidR="003E0C1F">
        <w:rPr>
          <w:sz w:val="28"/>
          <w:szCs w:val="28"/>
        </w:rPr>
        <w:t>_</w:t>
      </w:r>
      <w:r>
        <w:rPr>
          <w:sz w:val="28"/>
          <w:szCs w:val="28"/>
        </w:rPr>
        <w:t xml:space="preserve">     </w:t>
      </w:r>
      <w:proofErr w:type="gramEnd"/>
      <w:r>
        <w:rPr>
          <w:sz w:val="28"/>
          <w:szCs w:val="28"/>
        </w:rPr>
        <w:t>___________________________</w:t>
      </w:r>
    </w:p>
    <w:p w14:paraId="570FEEC3" w14:textId="77777777" w:rsidR="004C70BB" w:rsidRDefault="004C70BB" w:rsidP="004C70BB">
      <w:pPr>
        <w:spacing w:line="480" w:lineRule="auto"/>
        <w:jc w:val="both"/>
        <w:rPr>
          <w:sz w:val="28"/>
          <w:szCs w:val="28"/>
        </w:rPr>
      </w:pPr>
      <w:r>
        <w:rPr>
          <w:sz w:val="28"/>
          <w:szCs w:val="28"/>
        </w:rPr>
        <w:t xml:space="preserve"> _</w:t>
      </w:r>
      <w:r w:rsidR="003E0C1F">
        <w:rPr>
          <w:sz w:val="28"/>
          <w:szCs w:val="28"/>
        </w:rPr>
        <w:t>____________________________</w:t>
      </w:r>
      <w:proofErr w:type="gramStart"/>
      <w:r w:rsidR="003E0C1F">
        <w:rPr>
          <w:sz w:val="28"/>
          <w:szCs w:val="28"/>
        </w:rPr>
        <w:t>_</w:t>
      </w:r>
      <w:r>
        <w:rPr>
          <w:sz w:val="28"/>
          <w:szCs w:val="28"/>
        </w:rPr>
        <w:t xml:space="preserve">     </w:t>
      </w:r>
      <w:proofErr w:type="gramEnd"/>
      <w:r>
        <w:rPr>
          <w:sz w:val="28"/>
          <w:szCs w:val="28"/>
        </w:rPr>
        <w:t>___________________________</w:t>
      </w:r>
    </w:p>
    <w:p w14:paraId="19478F46" w14:textId="77777777" w:rsidR="004C70BB" w:rsidRPr="00880A4B" w:rsidRDefault="004C70BB" w:rsidP="004C70BB">
      <w:pPr>
        <w:spacing w:line="480" w:lineRule="auto"/>
        <w:jc w:val="both"/>
        <w:rPr>
          <w:b/>
          <w:sz w:val="28"/>
          <w:szCs w:val="28"/>
        </w:rPr>
      </w:pPr>
      <w:r>
        <w:rPr>
          <w:b/>
          <w:sz w:val="28"/>
          <w:szCs w:val="28"/>
        </w:rPr>
        <w:t xml:space="preserve"> </w:t>
      </w:r>
      <w:r w:rsidRPr="00181F76">
        <w:rPr>
          <w:b/>
        </w:rPr>
        <w:t>DEFENDANT/DEFENDANT ATTORNEY</w:t>
      </w:r>
      <w:r w:rsidRPr="00880A4B">
        <w:rPr>
          <w:b/>
          <w:sz w:val="28"/>
          <w:szCs w:val="28"/>
        </w:rPr>
        <w:t>:</w:t>
      </w:r>
    </w:p>
    <w:p w14:paraId="69504180" w14:textId="77777777" w:rsidR="004C70BB" w:rsidRDefault="004C70BB" w:rsidP="004C70BB">
      <w:pPr>
        <w:spacing w:line="480" w:lineRule="auto"/>
        <w:jc w:val="both"/>
        <w:rPr>
          <w:sz w:val="28"/>
          <w:szCs w:val="28"/>
        </w:rPr>
      </w:pPr>
      <w:r>
        <w:rPr>
          <w:sz w:val="28"/>
          <w:szCs w:val="28"/>
        </w:rPr>
        <w:t xml:space="preserve"> ___</w:t>
      </w:r>
      <w:r w:rsidR="003E0C1F">
        <w:rPr>
          <w:sz w:val="28"/>
          <w:szCs w:val="28"/>
        </w:rPr>
        <w:t xml:space="preserve">___________________________ </w:t>
      </w:r>
      <w:r>
        <w:rPr>
          <w:sz w:val="28"/>
          <w:szCs w:val="28"/>
        </w:rPr>
        <w:t xml:space="preserve">    __________________________</w:t>
      </w:r>
    </w:p>
    <w:p w14:paraId="46EDB9DF" w14:textId="77777777" w:rsidR="004C70BB" w:rsidRPr="00897C28" w:rsidRDefault="004C70BB" w:rsidP="004C70BB">
      <w:pPr>
        <w:spacing w:line="480" w:lineRule="auto"/>
        <w:jc w:val="both"/>
        <w:rPr>
          <w:sz w:val="28"/>
          <w:szCs w:val="28"/>
        </w:rPr>
      </w:pPr>
      <w:r>
        <w:rPr>
          <w:sz w:val="28"/>
          <w:szCs w:val="28"/>
        </w:rPr>
        <w:t xml:space="preserve"> _</w:t>
      </w:r>
      <w:r w:rsidR="003E0C1F">
        <w:rPr>
          <w:sz w:val="28"/>
          <w:szCs w:val="28"/>
        </w:rPr>
        <w:t>_____________________________</w:t>
      </w:r>
      <w:r>
        <w:rPr>
          <w:sz w:val="28"/>
          <w:szCs w:val="28"/>
        </w:rPr>
        <w:t xml:space="preserve">     __________________________</w:t>
      </w:r>
    </w:p>
    <w:p w14:paraId="290068D8" w14:textId="77777777" w:rsidR="003E0C1F" w:rsidRDefault="003E0C1F" w:rsidP="004C70BB">
      <w:pPr>
        <w:tabs>
          <w:tab w:val="left" w:pos="-1440"/>
        </w:tabs>
        <w:ind w:left="5040" w:hanging="5040"/>
        <w:jc w:val="both"/>
        <w:rPr>
          <w:sz w:val="28"/>
          <w:szCs w:val="28"/>
        </w:rPr>
      </w:pPr>
    </w:p>
    <w:p w14:paraId="4A040AB7" w14:textId="77777777" w:rsidR="00E46E55" w:rsidRPr="00897C28" w:rsidRDefault="00E46E55">
      <w:pPr>
        <w:jc w:val="center"/>
        <w:rPr>
          <w:sz w:val="28"/>
          <w:szCs w:val="28"/>
        </w:rPr>
      </w:pPr>
    </w:p>
    <w:sectPr w:rsidR="00E46E55" w:rsidRPr="00897C28" w:rsidSect="00452EA9">
      <w:footerReference w:type="default" r:id="rId8"/>
      <w:type w:val="continuous"/>
      <w:pgSz w:w="12240" w:h="15840" w:code="1"/>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23B2B" w14:textId="77777777" w:rsidR="00AD443B" w:rsidRDefault="00AD443B" w:rsidP="004E1E83">
      <w:r>
        <w:separator/>
      </w:r>
    </w:p>
  </w:endnote>
  <w:endnote w:type="continuationSeparator" w:id="0">
    <w:p w14:paraId="2021E8EE" w14:textId="77777777" w:rsidR="00AD443B" w:rsidRDefault="00AD443B" w:rsidP="004E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9D6" w14:textId="77777777" w:rsidR="004E1E83" w:rsidRDefault="004E1E83">
    <w:pPr>
      <w:spacing w:line="240" w:lineRule="exact"/>
    </w:pPr>
  </w:p>
  <w:p w14:paraId="5FA559C3" w14:textId="77777777" w:rsidR="004E1E83" w:rsidRDefault="00851C61">
    <w:pPr>
      <w:framePr w:w="9361" w:wrap="notBeside" w:vAnchor="text" w:hAnchor="text" w:x="1" w:y="1"/>
      <w:jc w:val="center"/>
    </w:pPr>
    <w:r>
      <w:fldChar w:fldCharType="begin"/>
    </w:r>
    <w:r w:rsidR="000D3313">
      <w:instrText xml:space="preserve">PAGE </w:instrText>
    </w:r>
    <w:r>
      <w:fldChar w:fldCharType="separate"/>
    </w:r>
    <w:r w:rsidR="004D60E9">
      <w:rPr>
        <w:noProof/>
      </w:rPr>
      <w:t>9</w:t>
    </w:r>
    <w:r>
      <w:rPr>
        <w:noProof/>
      </w:rPr>
      <w:fldChar w:fldCharType="end"/>
    </w:r>
  </w:p>
  <w:p w14:paraId="65717191" w14:textId="6B5065B0" w:rsidR="00452EA9" w:rsidRDefault="00220C13">
    <w:r>
      <w:t>Revised</w:t>
    </w:r>
    <w:r w:rsidR="00452EA9">
      <w:t xml:space="preserve"> </w:t>
    </w:r>
    <w:r w:rsidR="00071466">
      <w:t>February 27, 2025</w:t>
    </w:r>
    <w:r w:rsidR="00A3185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99E0" w14:textId="77777777" w:rsidR="00AD443B" w:rsidRDefault="00AD443B" w:rsidP="004E1E83">
      <w:r>
        <w:separator/>
      </w:r>
    </w:p>
  </w:footnote>
  <w:footnote w:type="continuationSeparator" w:id="0">
    <w:p w14:paraId="5D740B83" w14:textId="77777777" w:rsidR="00AD443B" w:rsidRDefault="00AD443B" w:rsidP="004E1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519D"/>
    <w:multiLevelType w:val="hybridMultilevel"/>
    <w:tmpl w:val="5DC23CCE"/>
    <w:lvl w:ilvl="0" w:tplc="18C482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162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83"/>
    <w:rsid w:val="00023A4C"/>
    <w:rsid w:val="00024056"/>
    <w:rsid w:val="000335D5"/>
    <w:rsid w:val="000361A4"/>
    <w:rsid w:val="0004263D"/>
    <w:rsid w:val="0004368E"/>
    <w:rsid w:val="0006173D"/>
    <w:rsid w:val="00061A00"/>
    <w:rsid w:val="00062980"/>
    <w:rsid w:val="00071466"/>
    <w:rsid w:val="0007235B"/>
    <w:rsid w:val="0008790F"/>
    <w:rsid w:val="000A56E8"/>
    <w:rsid w:val="000A6D30"/>
    <w:rsid w:val="000B7E14"/>
    <w:rsid w:val="000C7891"/>
    <w:rsid w:val="000D3313"/>
    <w:rsid w:val="000F59E6"/>
    <w:rsid w:val="00124E92"/>
    <w:rsid w:val="0013219E"/>
    <w:rsid w:val="00152058"/>
    <w:rsid w:val="00152BAE"/>
    <w:rsid w:val="00170104"/>
    <w:rsid w:val="00181F76"/>
    <w:rsid w:val="001A124C"/>
    <w:rsid w:val="001A3A30"/>
    <w:rsid w:val="001D6266"/>
    <w:rsid w:val="001D70FA"/>
    <w:rsid w:val="001F336C"/>
    <w:rsid w:val="00205D7D"/>
    <w:rsid w:val="00206DC9"/>
    <w:rsid w:val="00212839"/>
    <w:rsid w:val="00214D26"/>
    <w:rsid w:val="00216D95"/>
    <w:rsid w:val="00220B43"/>
    <w:rsid w:val="00220C13"/>
    <w:rsid w:val="00231E70"/>
    <w:rsid w:val="00242354"/>
    <w:rsid w:val="00252F54"/>
    <w:rsid w:val="0026129D"/>
    <w:rsid w:val="00266A22"/>
    <w:rsid w:val="00266EA3"/>
    <w:rsid w:val="002775A1"/>
    <w:rsid w:val="00286177"/>
    <w:rsid w:val="00291693"/>
    <w:rsid w:val="002D2524"/>
    <w:rsid w:val="002F77FE"/>
    <w:rsid w:val="003615D0"/>
    <w:rsid w:val="00375753"/>
    <w:rsid w:val="003C11DC"/>
    <w:rsid w:val="003D0837"/>
    <w:rsid w:val="003E0C1F"/>
    <w:rsid w:val="003E7A90"/>
    <w:rsid w:val="003F17CE"/>
    <w:rsid w:val="003F54FC"/>
    <w:rsid w:val="00404167"/>
    <w:rsid w:val="00406373"/>
    <w:rsid w:val="00406D39"/>
    <w:rsid w:val="00422C28"/>
    <w:rsid w:val="00452EA9"/>
    <w:rsid w:val="00455F2D"/>
    <w:rsid w:val="00466435"/>
    <w:rsid w:val="004A056B"/>
    <w:rsid w:val="004A1F20"/>
    <w:rsid w:val="004A63C9"/>
    <w:rsid w:val="004A74C2"/>
    <w:rsid w:val="004B0057"/>
    <w:rsid w:val="004C70BB"/>
    <w:rsid w:val="004D4679"/>
    <w:rsid w:val="004D5230"/>
    <w:rsid w:val="004D5AD7"/>
    <w:rsid w:val="004D60E9"/>
    <w:rsid w:val="004D7F39"/>
    <w:rsid w:val="004E052C"/>
    <w:rsid w:val="004E1E83"/>
    <w:rsid w:val="005069D8"/>
    <w:rsid w:val="00527BB1"/>
    <w:rsid w:val="005402C5"/>
    <w:rsid w:val="005476AD"/>
    <w:rsid w:val="00553055"/>
    <w:rsid w:val="005735F7"/>
    <w:rsid w:val="005A590B"/>
    <w:rsid w:val="005D2934"/>
    <w:rsid w:val="005F1831"/>
    <w:rsid w:val="005F62BC"/>
    <w:rsid w:val="00657238"/>
    <w:rsid w:val="006772B6"/>
    <w:rsid w:val="00691A7A"/>
    <w:rsid w:val="006B79B6"/>
    <w:rsid w:val="00743AA7"/>
    <w:rsid w:val="00761089"/>
    <w:rsid w:val="00761F93"/>
    <w:rsid w:val="00762684"/>
    <w:rsid w:val="007812A8"/>
    <w:rsid w:val="0079083E"/>
    <w:rsid w:val="00793480"/>
    <w:rsid w:val="007B3D79"/>
    <w:rsid w:val="007E4EBD"/>
    <w:rsid w:val="00802832"/>
    <w:rsid w:val="0080511E"/>
    <w:rsid w:val="00833B32"/>
    <w:rsid w:val="00836E59"/>
    <w:rsid w:val="0083746E"/>
    <w:rsid w:val="00841908"/>
    <w:rsid w:val="00842BFC"/>
    <w:rsid w:val="00851C61"/>
    <w:rsid w:val="00857681"/>
    <w:rsid w:val="00860916"/>
    <w:rsid w:val="00862355"/>
    <w:rsid w:val="00865F1F"/>
    <w:rsid w:val="00873DB1"/>
    <w:rsid w:val="00875FEF"/>
    <w:rsid w:val="00880A4B"/>
    <w:rsid w:val="008856B4"/>
    <w:rsid w:val="00885A05"/>
    <w:rsid w:val="00895A47"/>
    <w:rsid w:val="00897C28"/>
    <w:rsid w:val="008A412A"/>
    <w:rsid w:val="008B472B"/>
    <w:rsid w:val="008C0704"/>
    <w:rsid w:val="008C69D1"/>
    <w:rsid w:val="008D6211"/>
    <w:rsid w:val="008E0F08"/>
    <w:rsid w:val="0092091A"/>
    <w:rsid w:val="00937724"/>
    <w:rsid w:val="00941C7C"/>
    <w:rsid w:val="00944654"/>
    <w:rsid w:val="0095206B"/>
    <w:rsid w:val="0096362F"/>
    <w:rsid w:val="00984052"/>
    <w:rsid w:val="00987619"/>
    <w:rsid w:val="00995264"/>
    <w:rsid w:val="009B41DC"/>
    <w:rsid w:val="00A12658"/>
    <w:rsid w:val="00A1491F"/>
    <w:rsid w:val="00A26FBE"/>
    <w:rsid w:val="00A3185D"/>
    <w:rsid w:val="00A34EBF"/>
    <w:rsid w:val="00A42523"/>
    <w:rsid w:val="00A46006"/>
    <w:rsid w:val="00A5073F"/>
    <w:rsid w:val="00A55C14"/>
    <w:rsid w:val="00AA69BA"/>
    <w:rsid w:val="00AB46C4"/>
    <w:rsid w:val="00AC6F20"/>
    <w:rsid w:val="00AD443B"/>
    <w:rsid w:val="00AE1B2C"/>
    <w:rsid w:val="00B17CDE"/>
    <w:rsid w:val="00B37252"/>
    <w:rsid w:val="00B44B55"/>
    <w:rsid w:val="00B54047"/>
    <w:rsid w:val="00B66DCF"/>
    <w:rsid w:val="00B72BA7"/>
    <w:rsid w:val="00B75EBC"/>
    <w:rsid w:val="00B90B87"/>
    <w:rsid w:val="00B95AD9"/>
    <w:rsid w:val="00BB7753"/>
    <w:rsid w:val="00BC4EEF"/>
    <w:rsid w:val="00BD6110"/>
    <w:rsid w:val="00BD61F8"/>
    <w:rsid w:val="00BD6531"/>
    <w:rsid w:val="00C06476"/>
    <w:rsid w:val="00C0732A"/>
    <w:rsid w:val="00C16BE7"/>
    <w:rsid w:val="00C21045"/>
    <w:rsid w:val="00C2171B"/>
    <w:rsid w:val="00C34BA8"/>
    <w:rsid w:val="00C362C7"/>
    <w:rsid w:val="00C57382"/>
    <w:rsid w:val="00C717FC"/>
    <w:rsid w:val="00CB36E2"/>
    <w:rsid w:val="00CB5183"/>
    <w:rsid w:val="00CB7D0B"/>
    <w:rsid w:val="00CC3437"/>
    <w:rsid w:val="00CC4132"/>
    <w:rsid w:val="00CC4217"/>
    <w:rsid w:val="00D11B88"/>
    <w:rsid w:val="00D16AA9"/>
    <w:rsid w:val="00D20509"/>
    <w:rsid w:val="00D27B23"/>
    <w:rsid w:val="00D32D53"/>
    <w:rsid w:val="00D72BE6"/>
    <w:rsid w:val="00DA0995"/>
    <w:rsid w:val="00DA2DA4"/>
    <w:rsid w:val="00DB1802"/>
    <w:rsid w:val="00DB669E"/>
    <w:rsid w:val="00DB6C7E"/>
    <w:rsid w:val="00DC6025"/>
    <w:rsid w:val="00DE3795"/>
    <w:rsid w:val="00DF753C"/>
    <w:rsid w:val="00E01DF9"/>
    <w:rsid w:val="00E37252"/>
    <w:rsid w:val="00E46E55"/>
    <w:rsid w:val="00E47E55"/>
    <w:rsid w:val="00E5469C"/>
    <w:rsid w:val="00E56248"/>
    <w:rsid w:val="00E63A19"/>
    <w:rsid w:val="00E646C0"/>
    <w:rsid w:val="00E81499"/>
    <w:rsid w:val="00E93BBC"/>
    <w:rsid w:val="00EA24B8"/>
    <w:rsid w:val="00EA4E95"/>
    <w:rsid w:val="00EC46C9"/>
    <w:rsid w:val="00EC77A5"/>
    <w:rsid w:val="00EE7D8C"/>
    <w:rsid w:val="00EF397A"/>
    <w:rsid w:val="00EF4CF5"/>
    <w:rsid w:val="00F02E43"/>
    <w:rsid w:val="00F03EB9"/>
    <w:rsid w:val="00F12B36"/>
    <w:rsid w:val="00F3146D"/>
    <w:rsid w:val="00F333C6"/>
    <w:rsid w:val="00F41491"/>
    <w:rsid w:val="00F86662"/>
    <w:rsid w:val="00F908DD"/>
    <w:rsid w:val="00FE3890"/>
    <w:rsid w:val="00FE5AB7"/>
    <w:rsid w:val="00FF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00276"/>
  <w15:docId w15:val="{57B9E9B2-44B5-46EC-91C9-8A1E3CC1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55"/>
    <w:pPr>
      <w:widowControl w:val="0"/>
      <w:autoSpaceDE w:val="0"/>
      <w:autoSpaceDN w:val="0"/>
      <w:adjustRightInd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62355"/>
  </w:style>
  <w:style w:type="paragraph" w:styleId="BalloonText">
    <w:name w:val="Balloon Text"/>
    <w:basedOn w:val="Normal"/>
    <w:link w:val="BalloonTextChar"/>
    <w:uiPriority w:val="99"/>
    <w:semiHidden/>
    <w:unhideWhenUsed/>
    <w:rsid w:val="00880A4B"/>
    <w:rPr>
      <w:rFonts w:ascii="Tahoma" w:hAnsi="Tahoma" w:cs="Tahoma"/>
      <w:sz w:val="16"/>
      <w:szCs w:val="16"/>
    </w:rPr>
  </w:style>
  <w:style w:type="character" w:customStyle="1" w:styleId="BalloonTextChar">
    <w:name w:val="Balloon Text Char"/>
    <w:basedOn w:val="DefaultParagraphFont"/>
    <w:link w:val="BalloonText"/>
    <w:uiPriority w:val="99"/>
    <w:semiHidden/>
    <w:rsid w:val="00880A4B"/>
    <w:rPr>
      <w:rFonts w:ascii="Tahoma" w:hAnsi="Tahoma" w:cs="Tahoma"/>
      <w:sz w:val="16"/>
      <w:szCs w:val="16"/>
    </w:rPr>
  </w:style>
  <w:style w:type="paragraph" w:styleId="ListParagraph">
    <w:name w:val="List Paragraph"/>
    <w:basedOn w:val="Normal"/>
    <w:uiPriority w:val="34"/>
    <w:qFormat/>
    <w:rsid w:val="00937724"/>
    <w:pPr>
      <w:ind w:left="720"/>
      <w:contextualSpacing/>
    </w:pPr>
  </w:style>
  <w:style w:type="paragraph" w:styleId="Header">
    <w:name w:val="header"/>
    <w:basedOn w:val="Normal"/>
    <w:link w:val="HeaderChar"/>
    <w:uiPriority w:val="99"/>
    <w:unhideWhenUsed/>
    <w:rsid w:val="00452EA9"/>
    <w:pPr>
      <w:tabs>
        <w:tab w:val="center" w:pos="4680"/>
        <w:tab w:val="right" w:pos="9360"/>
      </w:tabs>
    </w:pPr>
  </w:style>
  <w:style w:type="character" w:customStyle="1" w:styleId="HeaderChar">
    <w:name w:val="Header Char"/>
    <w:basedOn w:val="DefaultParagraphFont"/>
    <w:link w:val="Header"/>
    <w:uiPriority w:val="99"/>
    <w:rsid w:val="00452EA9"/>
    <w:rPr>
      <w:rFonts w:ascii="Times New Roman" w:hAnsi="Times New Roman" w:cs="Times New Roman"/>
      <w:sz w:val="24"/>
      <w:szCs w:val="24"/>
    </w:rPr>
  </w:style>
  <w:style w:type="paragraph" w:styleId="Footer">
    <w:name w:val="footer"/>
    <w:basedOn w:val="Normal"/>
    <w:link w:val="FooterChar"/>
    <w:uiPriority w:val="99"/>
    <w:unhideWhenUsed/>
    <w:rsid w:val="00452EA9"/>
    <w:pPr>
      <w:tabs>
        <w:tab w:val="center" w:pos="4680"/>
        <w:tab w:val="right" w:pos="9360"/>
      </w:tabs>
    </w:pPr>
  </w:style>
  <w:style w:type="character" w:customStyle="1" w:styleId="FooterChar">
    <w:name w:val="Footer Char"/>
    <w:basedOn w:val="DefaultParagraphFont"/>
    <w:link w:val="Footer"/>
    <w:uiPriority w:val="99"/>
    <w:rsid w:val="00452EA9"/>
    <w:rPr>
      <w:rFonts w:ascii="Times New Roman" w:hAnsi="Times New Roman" w:cs="Times New Roman"/>
      <w:sz w:val="24"/>
      <w:szCs w:val="24"/>
    </w:rPr>
  </w:style>
  <w:style w:type="paragraph" w:styleId="BodyText2">
    <w:name w:val="Body Text 2"/>
    <w:aliases w:val="bt2"/>
    <w:basedOn w:val="Normal"/>
    <w:link w:val="BodyText2Char"/>
    <w:rsid w:val="005402C5"/>
    <w:pPr>
      <w:widowControl/>
      <w:autoSpaceDE/>
      <w:autoSpaceDN/>
      <w:adjustRightInd/>
      <w:spacing w:line="480" w:lineRule="auto"/>
      <w:ind w:firstLine="720"/>
      <w:jc w:val="both"/>
    </w:pPr>
    <w:rPr>
      <w:rFonts w:eastAsia="Times New Roman"/>
    </w:rPr>
  </w:style>
  <w:style w:type="character" w:customStyle="1" w:styleId="BodyText2Char">
    <w:name w:val="Body Text 2 Char"/>
    <w:aliases w:val="bt2 Char"/>
    <w:basedOn w:val="DefaultParagraphFont"/>
    <w:link w:val="BodyText2"/>
    <w:rsid w:val="005402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583">
      <w:bodyDiv w:val="1"/>
      <w:marLeft w:val="0"/>
      <w:marRight w:val="0"/>
      <w:marTop w:val="0"/>
      <w:marBottom w:val="0"/>
      <w:divBdr>
        <w:top w:val="none" w:sz="0" w:space="0" w:color="auto"/>
        <w:left w:val="none" w:sz="0" w:space="0" w:color="auto"/>
        <w:bottom w:val="none" w:sz="0" w:space="0" w:color="auto"/>
        <w:right w:val="none" w:sz="0" w:space="0" w:color="auto"/>
      </w:divBdr>
    </w:div>
    <w:div w:id="147945806">
      <w:bodyDiv w:val="1"/>
      <w:marLeft w:val="0"/>
      <w:marRight w:val="0"/>
      <w:marTop w:val="0"/>
      <w:marBottom w:val="0"/>
      <w:divBdr>
        <w:top w:val="none" w:sz="0" w:space="0" w:color="auto"/>
        <w:left w:val="none" w:sz="0" w:space="0" w:color="auto"/>
        <w:bottom w:val="none" w:sz="0" w:space="0" w:color="auto"/>
        <w:right w:val="none" w:sz="0" w:space="0" w:color="auto"/>
      </w:divBdr>
    </w:div>
    <w:div w:id="165480122">
      <w:bodyDiv w:val="1"/>
      <w:marLeft w:val="0"/>
      <w:marRight w:val="0"/>
      <w:marTop w:val="0"/>
      <w:marBottom w:val="0"/>
      <w:divBdr>
        <w:top w:val="none" w:sz="0" w:space="0" w:color="auto"/>
        <w:left w:val="none" w:sz="0" w:space="0" w:color="auto"/>
        <w:bottom w:val="none" w:sz="0" w:space="0" w:color="auto"/>
        <w:right w:val="none" w:sz="0" w:space="0" w:color="auto"/>
      </w:divBdr>
    </w:div>
    <w:div w:id="20173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059C6-D612-43C7-AD6F-6439FBBB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winkler</dc:creator>
  <cp:lastModifiedBy>Crist, Stacy, DCA</cp:lastModifiedBy>
  <cp:revision>19</cp:revision>
  <cp:lastPrinted>2018-11-05T16:43:00Z</cp:lastPrinted>
  <dcterms:created xsi:type="dcterms:W3CDTF">2019-05-10T15:14:00Z</dcterms:created>
  <dcterms:modified xsi:type="dcterms:W3CDTF">2025-02-27T20:41:00Z</dcterms:modified>
</cp:coreProperties>
</file>