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4D63" w14:textId="77777777" w:rsidR="005D7A43" w:rsidRPr="005D7A43" w:rsidRDefault="005D7A43" w:rsidP="00E32C5E">
      <w:pPr>
        <w:jc w:val="center"/>
      </w:pPr>
      <w:r w:rsidRPr="005D7A43">
        <w:rPr>
          <w:b/>
          <w:bCs/>
        </w:rPr>
        <w:t>IN THE DISTRICT COURT OF JOHNSON COUNTY, KANSAS</w:t>
      </w:r>
    </w:p>
    <w:p w14:paraId="6130813D" w14:textId="77777777" w:rsidR="005D7A43" w:rsidRPr="005D7A43" w:rsidRDefault="005D7A43" w:rsidP="00E32C5E">
      <w:pPr>
        <w:jc w:val="center"/>
        <w:rPr>
          <w:b/>
          <w:bCs/>
        </w:rPr>
      </w:pPr>
      <w:r w:rsidRPr="005D7A43">
        <w:rPr>
          <w:b/>
          <w:bCs/>
        </w:rPr>
        <w:t>CIVIL COURT DEPARTMENT</w:t>
      </w:r>
    </w:p>
    <w:p w14:paraId="1CDAFCCB" w14:textId="77777777" w:rsidR="005D7A43" w:rsidRPr="005D7A43" w:rsidRDefault="005D7A43" w:rsidP="00E32C5E">
      <w:pPr>
        <w:jc w:val="center"/>
        <w:rPr>
          <w:b/>
          <w:bCs/>
        </w:rPr>
      </w:pPr>
    </w:p>
    <w:p w14:paraId="1820C659" w14:textId="77777777" w:rsidR="005D7A43" w:rsidRPr="005D7A43" w:rsidRDefault="005D7A43" w:rsidP="00E32C5E"/>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4675"/>
      </w:tblGrid>
      <w:tr w:rsidR="005D7A43" w:rsidRPr="005D7A43" w14:paraId="24091D2D" w14:textId="77777777" w:rsidTr="00FB22C2">
        <w:tc>
          <w:tcPr>
            <w:tcW w:w="4675" w:type="dxa"/>
          </w:tcPr>
          <w:p w14:paraId="11B1C6F3"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5D7A43">
              <w:rPr>
                <w:rFonts w:ascii="Times New Roman" w:hAnsi="Times New Roman"/>
                <w:bCs/>
              </w:rPr>
              <w:t>In the Matter of:</w:t>
            </w:r>
          </w:p>
        </w:tc>
        <w:tc>
          <w:tcPr>
            <w:tcW w:w="4675" w:type="dxa"/>
          </w:tcPr>
          <w:p w14:paraId="6C2A0B87"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tc>
      </w:tr>
      <w:tr w:rsidR="005D7A43" w:rsidRPr="005D7A43" w14:paraId="2466720D" w14:textId="77777777" w:rsidTr="00FB22C2">
        <w:tc>
          <w:tcPr>
            <w:tcW w:w="4675" w:type="dxa"/>
          </w:tcPr>
          <w:p w14:paraId="0CB106D1"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D7A43">
              <w:fldChar w:fldCharType="begin">
                <w:ffData>
                  <w:name w:val="Text13"/>
                  <w:enabled/>
                  <w:calcOnExit w:val="0"/>
                  <w:textInput/>
                </w:ffData>
              </w:fldChar>
            </w:r>
            <w:r w:rsidRPr="005D7A43">
              <w:rPr>
                <w:rFonts w:ascii="Times New Roman" w:hAnsi="Times New Roman"/>
              </w:rPr>
              <w:instrText xml:space="preserve"> FORMTEXT </w:instrText>
            </w:r>
            <w:r w:rsidRPr="005D7A43">
              <w:fldChar w:fldCharType="separate"/>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fldChar w:fldCharType="end"/>
            </w:r>
          </w:p>
        </w:tc>
        <w:tc>
          <w:tcPr>
            <w:tcW w:w="4675" w:type="dxa"/>
          </w:tcPr>
          <w:p w14:paraId="7E5F2DA1"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5D7A43">
              <w:rPr>
                <w:rFonts w:ascii="Times New Roman" w:hAnsi="Times New Roman"/>
                <w:b/>
              </w:rPr>
              <w:t xml:space="preserve">Case no:  </w:t>
            </w:r>
            <w:r w:rsidRPr="005D7A43">
              <w:fldChar w:fldCharType="begin">
                <w:ffData>
                  <w:name w:val="Text13"/>
                  <w:enabled/>
                  <w:calcOnExit w:val="0"/>
                  <w:textInput/>
                </w:ffData>
              </w:fldChar>
            </w:r>
            <w:r w:rsidRPr="005D7A43">
              <w:rPr>
                <w:rFonts w:ascii="Times New Roman" w:hAnsi="Times New Roman"/>
              </w:rPr>
              <w:instrText xml:space="preserve"> FORMTEXT </w:instrText>
            </w:r>
            <w:r w:rsidRPr="005D7A43">
              <w:fldChar w:fldCharType="separate"/>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fldChar w:fldCharType="end"/>
            </w:r>
          </w:p>
        </w:tc>
      </w:tr>
      <w:tr w:rsidR="005D7A43" w:rsidRPr="005D7A43" w14:paraId="52015944" w14:textId="77777777" w:rsidTr="00FB22C2">
        <w:tc>
          <w:tcPr>
            <w:tcW w:w="4675" w:type="dxa"/>
          </w:tcPr>
          <w:p w14:paraId="09321A3E"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5D7A43">
              <w:rPr>
                <w:rFonts w:ascii="Times New Roman" w:hAnsi="Times New Roman"/>
                <w:b/>
              </w:rPr>
              <w:t>And</w:t>
            </w:r>
          </w:p>
        </w:tc>
        <w:tc>
          <w:tcPr>
            <w:tcW w:w="4675" w:type="dxa"/>
          </w:tcPr>
          <w:p w14:paraId="622574DE"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5D7A43">
              <w:rPr>
                <w:rFonts w:ascii="Times New Roman" w:hAnsi="Times New Roman"/>
                <w:b/>
              </w:rPr>
              <w:t>Division 21, Chapter 60</w:t>
            </w:r>
          </w:p>
        </w:tc>
      </w:tr>
      <w:tr w:rsidR="005D7A43" w:rsidRPr="005D7A43" w14:paraId="7FCB6DAE" w14:textId="77777777" w:rsidTr="00FB22C2">
        <w:tc>
          <w:tcPr>
            <w:tcW w:w="4675" w:type="dxa"/>
          </w:tcPr>
          <w:p w14:paraId="18CA5FC5"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D7A43">
              <w:fldChar w:fldCharType="begin">
                <w:ffData>
                  <w:name w:val="Text13"/>
                  <w:enabled/>
                  <w:calcOnExit w:val="0"/>
                  <w:textInput/>
                </w:ffData>
              </w:fldChar>
            </w:r>
            <w:r w:rsidRPr="005D7A43">
              <w:rPr>
                <w:rFonts w:ascii="Times New Roman" w:hAnsi="Times New Roman"/>
              </w:rPr>
              <w:instrText xml:space="preserve"> FORMTEXT </w:instrText>
            </w:r>
            <w:r w:rsidRPr="005D7A43">
              <w:fldChar w:fldCharType="separate"/>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rPr>
                <w:rFonts w:ascii="Times New Roman" w:hAnsi="Times New Roman"/>
                <w:noProof/>
              </w:rPr>
              <w:t> </w:t>
            </w:r>
            <w:r w:rsidRPr="005D7A43">
              <w:fldChar w:fldCharType="end"/>
            </w:r>
          </w:p>
        </w:tc>
        <w:tc>
          <w:tcPr>
            <w:tcW w:w="4675" w:type="dxa"/>
          </w:tcPr>
          <w:p w14:paraId="26C8C8C8" w14:textId="77777777" w:rsidR="005D7A43" w:rsidRPr="005D7A43" w:rsidRDefault="005D7A43" w:rsidP="00E32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tc>
      </w:tr>
    </w:tbl>
    <w:p w14:paraId="0C3F5E09" w14:textId="77777777" w:rsidR="005D7A43" w:rsidRPr="005D7A43" w:rsidRDefault="005D7A43" w:rsidP="00E32C5E">
      <w:pPr>
        <w:tabs>
          <w:tab w:val="left" w:pos="-1440"/>
        </w:tabs>
        <w:jc w:val="both"/>
      </w:pPr>
    </w:p>
    <w:p w14:paraId="35DB641E" w14:textId="77777777" w:rsidR="005D7A43" w:rsidRDefault="005D7A43" w:rsidP="00E32C5E">
      <w:pPr>
        <w:spacing w:beforeLines="120" w:before="288" w:afterLines="120" w:after="288"/>
        <w:jc w:val="center"/>
        <w:rPr>
          <w:b/>
          <w:bCs/>
        </w:rPr>
      </w:pPr>
      <w:r w:rsidRPr="005D7A43">
        <w:rPr>
          <w:b/>
          <w:bCs/>
        </w:rPr>
        <w:t xml:space="preserve"> CASE MANAGEMENT ORDER</w:t>
      </w:r>
    </w:p>
    <w:p w14:paraId="0D973689" w14:textId="0DE4AF62" w:rsidR="005D7A43" w:rsidRPr="005D7A43" w:rsidRDefault="005D7A43" w:rsidP="00E32C5E">
      <w:pPr>
        <w:spacing w:beforeLines="120" w:before="288" w:afterLines="120" w:after="288"/>
        <w:ind w:firstLine="720"/>
        <w:rPr>
          <w:b/>
          <w:bCs/>
        </w:rPr>
      </w:pPr>
      <w:r w:rsidRPr="005D7A43">
        <w:t xml:space="preserve">Now on this </w:t>
      </w:r>
      <w:r w:rsidR="002B31CD">
        <w:fldChar w:fldCharType="begin">
          <w:ffData>
            <w:name w:val=""/>
            <w:enabled/>
            <w:calcOnExit w:val="0"/>
            <w:textInput>
              <w:default w:val="_____"/>
            </w:textInput>
          </w:ffData>
        </w:fldChar>
      </w:r>
      <w:r w:rsidR="002B31CD">
        <w:instrText xml:space="preserve"> FORMTEXT </w:instrText>
      </w:r>
      <w:r w:rsidR="002B31CD">
        <w:fldChar w:fldCharType="separate"/>
      </w:r>
      <w:r w:rsidR="002B31CD">
        <w:rPr>
          <w:noProof/>
        </w:rPr>
        <w:t>_____</w:t>
      </w:r>
      <w:r w:rsidR="002B31CD">
        <w:fldChar w:fldCharType="end"/>
      </w:r>
      <w:r w:rsidR="002B31CD">
        <w:t xml:space="preserve"> </w:t>
      </w:r>
      <w:r w:rsidRPr="005D7A43">
        <w:t>day of</w:t>
      </w:r>
      <w:r w:rsidRPr="005D7A43">
        <w:rPr>
          <w:i/>
        </w:rPr>
        <w:t xml:space="preserve"> </w:t>
      </w:r>
      <w:r w:rsidR="002B31CD">
        <w:fldChar w:fldCharType="begin">
          <w:ffData>
            <w:name w:val="Text13"/>
            <w:enabled/>
            <w:calcOnExit w:val="0"/>
            <w:textInput>
              <w:default w:val="_________________________________________"/>
            </w:textInput>
          </w:ffData>
        </w:fldChar>
      </w:r>
      <w:r w:rsidR="002B31CD">
        <w:instrText xml:space="preserve"> FORMTEXT </w:instrText>
      </w:r>
      <w:r w:rsidR="002B31CD">
        <w:fldChar w:fldCharType="separate"/>
      </w:r>
      <w:r w:rsidR="002B31CD">
        <w:rPr>
          <w:noProof/>
        </w:rPr>
        <w:t>_________________________________________</w:t>
      </w:r>
      <w:r w:rsidR="002B31CD">
        <w:fldChar w:fldCharType="end"/>
      </w:r>
      <w:r w:rsidR="00E32C5E">
        <w:t>,</w:t>
      </w:r>
      <w:r w:rsidRPr="005D7A43">
        <w:t xml:space="preserve"> 20</w:t>
      </w:r>
      <w:r w:rsidR="002B31CD">
        <w:fldChar w:fldCharType="begin">
          <w:ffData>
            <w:name w:val=""/>
            <w:enabled/>
            <w:calcOnExit w:val="0"/>
            <w:textInput>
              <w:default w:val="_____"/>
            </w:textInput>
          </w:ffData>
        </w:fldChar>
      </w:r>
      <w:r w:rsidR="002B31CD">
        <w:instrText xml:space="preserve"> FORMTEXT </w:instrText>
      </w:r>
      <w:r w:rsidR="002B31CD">
        <w:fldChar w:fldCharType="separate"/>
      </w:r>
      <w:r w:rsidR="002B31CD">
        <w:rPr>
          <w:noProof/>
        </w:rPr>
        <w:t>_____</w:t>
      </w:r>
      <w:r w:rsidR="002B31CD">
        <w:fldChar w:fldCharType="end"/>
      </w:r>
      <w:r w:rsidRPr="005D7A43">
        <w:t xml:space="preserve"> after review of the court file and consultation with counsel, the Court enters the following orders and deadlines which will govern the discovery in this case:</w:t>
      </w:r>
    </w:p>
    <w:p w14:paraId="288D9312" w14:textId="77777777" w:rsidR="005D7A43" w:rsidRPr="005D7A43" w:rsidRDefault="005D7A43" w:rsidP="00E32C5E">
      <w:pPr>
        <w:pStyle w:val="ListParagraph"/>
        <w:numPr>
          <w:ilvl w:val="0"/>
          <w:numId w:val="2"/>
        </w:numPr>
        <w:spacing w:beforeLines="120" w:before="288" w:afterLines="120" w:after="288"/>
        <w:contextualSpacing w:val="0"/>
        <w:rPr>
          <w:u w:val="single"/>
        </w:rPr>
      </w:pPr>
      <w:r w:rsidRPr="005D7A43">
        <w:rPr>
          <w:b/>
          <w:bCs/>
        </w:rPr>
        <w:t xml:space="preserve">  TRIAL SETTING:</w:t>
      </w:r>
      <w:r w:rsidRPr="005D7A43">
        <w:t xml:space="preserve"> </w:t>
      </w:r>
    </w:p>
    <w:p w14:paraId="43FFD289" w14:textId="55A6BDAA" w:rsidR="005D7A43" w:rsidRPr="005D7A43" w:rsidRDefault="005D7A43" w:rsidP="00E32C5E">
      <w:pPr>
        <w:pStyle w:val="ListParagraph"/>
        <w:numPr>
          <w:ilvl w:val="1"/>
          <w:numId w:val="2"/>
        </w:numPr>
        <w:spacing w:beforeLines="120" w:before="288" w:afterLines="120" w:after="288"/>
        <w:contextualSpacing w:val="0"/>
        <w:rPr>
          <w:u w:val="single"/>
        </w:rPr>
      </w:pPr>
      <w:r w:rsidRPr="005D7A43">
        <w:t xml:space="preserve">This case has been set for trial to a jury beginning the </w:t>
      </w:r>
      <w:r>
        <w:fldChar w:fldCharType="begin">
          <w:ffData>
            <w:name w:val="Text13"/>
            <w:enabled/>
            <w:calcOnExit w:val="0"/>
            <w:textInput>
              <w:default w:val="_________________________________________"/>
            </w:textInput>
          </w:ffData>
        </w:fldChar>
      </w:r>
      <w:bookmarkStart w:id="0" w:name="Text13"/>
      <w:r>
        <w:instrText xml:space="preserve"> FORMTEXT </w:instrText>
      </w:r>
      <w:r>
        <w:fldChar w:fldCharType="separate"/>
      </w:r>
      <w:r>
        <w:rPr>
          <w:noProof/>
        </w:rPr>
        <w:t>_________________________________________</w:t>
      </w:r>
      <w:r>
        <w:fldChar w:fldCharType="end"/>
      </w:r>
      <w:bookmarkEnd w:id="0"/>
      <w:r>
        <w:t xml:space="preserve"> </w:t>
      </w:r>
      <w:r w:rsidRPr="005D7A43">
        <w:t xml:space="preserve">at 9:00. </w:t>
      </w:r>
    </w:p>
    <w:p w14:paraId="5CBDF841" w14:textId="628041B3" w:rsidR="005D7A43" w:rsidRPr="005D7A43" w:rsidRDefault="005D7A43" w:rsidP="00E32C5E">
      <w:pPr>
        <w:pStyle w:val="ListParagraph"/>
        <w:numPr>
          <w:ilvl w:val="1"/>
          <w:numId w:val="2"/>
        </w:numPr>
        <w:spacing w:beforeLines="120" w:before="288" w:afterLines="120" w:after="288"/>
        <w:contextualSpacing w:val="0"/>
        <w:rPr>
          <w:u w:val="single"/>
        </w:rPr>
      </w:pPr>
      <w:r w:rsidRPr="005D7A43">
        <w:t>The estimated length of trial is</w:t>
      </w:r>
      <w:r>
        <w:t xml:space="preserve"> </w:t>
      </w:r>
      <w:r w:rsidRPr="005D7A43">
        <w:rPr>
          <w:b/>
          <w:bCs/>
          <w:u w:val="single"/>
        </w:rPr>
        <w:fldChar w:fldCharType="begin">
          <w:ffData>
            <w:name w:val="Text13"/>
            <w:enabled/>
            <w:calcOnExit w:val="0"/>
            <w:textInput/>
          </w:ffData>
        </w:fldChar>
      </w:r>
      <w:r w:rsidRPr="005D7A43">
        <w:rPr>
          <w:b/>
          <w:bCs/>
          <w:u w:val="single"/>
        </w:rPr>
        <w:instrText xml:space="preserve"> FORMTEXT </w:instrText>
      </w:r>
      <w:r w:rsidRPr="005D7A43">
        <w:rPr>
          <w:b/>
          <w:bCs/>
          <w:u w:val="single"/>
        </w:rPr>
      </w:r>
      <w:r w:rsidRPr="005D7A43">
        <w:rPr>
          <w:b/>
          <w:bCs/>
          <w:u w:val="single"/>
        </w:rPr>
        <w:fldChar w:fldCharType="separate"/>
      </w:r>
      <w:r w:rsidRPr="005D7A43">
        <w:rPr>
          <w:b/>
          <w:bCs/>
          <w:noProof/>
          <w:u w:val="single"/>
        </w:rPr>
        <w:t> </w:t>
      </w:r>
      <w:r w:rsidRPr="005D7A43">
        <w:rPr>
          <w:b/>
          <w:bCs/>
          <w:noProof/>
          <w:u w:val="single"/>
        </w:rPr>
        <w:t> </w:t>
      </w:r>
      <w:r w:rsidRPr="005D7A43">
        <w:rPr>
          <w:b/>
          <w:bCs/>
          <w:noProof/>
          <w:u w:val="single"/>
        </w:rPr>
        <w:t> </w:t>
      </w:r>
      <w:r w:rsidRPr="005D7A43">
        <w:rPr>
          <w:b/>
          <w:bCs/>
          <w:noProof/>
          <w:u w:val="single"/>
        </w:rPr>
        <w:t> </w:t>
      </w:r>
      <w:r w:rsidRPr="005D7A43">
        <w:rPr>
          <w:b/>
          <w:bCs/>
          <w:noProof/>
          <w:u w:val="single"/>
        </w:rPr>
        <w:t> </w:t>
      </w:r>
      <w:r w:rsidRPr="005D7A43">
        <w:rPr>
          <w:b/>
          <w:bCs/>
          <w:u w:val="single"/>
        </w:rPr>
        <w:fldChar w:fldCharType="end"/>
      </w:r>
      <w:r>
        <w:t xml:space="preserve"> </w:t>
      </w:r>
      <w:proofErr w:type="gramStart"/>
      <w:r w:rsidRPr="005D7A43">
        <w:t>days;</w:t>
      </w:r>
      <w:proofErr w:type="gramEnd"/>
      <w:r w:rsidRPr="005D7A43">
        <w:t xml:space="preserve"> </w:t>
      </w:r>
    </w:p>
    <w:p w14:paraId="7BA6868F" w14:textId="6C9BB805" w:rsidR="005D7A43" w:rsidRDefault="005D7A43" w:rsidP="00E32C5E">
      <w:pPr>
        <w:pStyle w:val="ListParagraph"/>
        <w:numPr>
          <w:ilvl w:val="0"/>
          <w:numId w:val="2"/>
        </w:numPr>
        <w:spacing w:beforeLines="120" w:before="288" w:afterLines="120" w:after="288"/>
        <w:contextualSpacing w:val="0"/>
      </w:pPr>
      <w:r w:rsidRPr="005D7A43">
        <w:rPr>
          <w:b/>
          <w:bCs/>
        </w:rPr>
        <w:t>FINAL TRIAL CONFERENCE</w:t>
      </w:r>
      <w:r w:rsidRPr="005D7A43">
        <w:t xml:space="preserve">: </w:t>
      </w:r>
      <w:r w:rsidR="00823649">
        <w:t xml:space="preserve"> </w:t>
      </w:r>
    </w:p>
    <w:p w14:paraId="57437170" w14:textId="1D8FBA38" w:rsidR="005D7A43" w:rsidRPr="005D7A43" w:rsidRDefault="005D7A43" w:rsidP="00E32C5E">
      <w:pPr>
        <w:pStyle w:val="ListParagraph"/>
        <w:numPr>
          <w:ilvl w:val="1"/>
          <w:numId w:val="2"/>
        </w:numPr>
        <w:spacing w:beforeLines="120" w:before="288" w:afterLines="120" w:after="288"/>
        <w:contextualSpacing w:val="0"/>
      </w:pPr>
      <w:r w:rsidRPr="005D7A43">
        <w:t xml:space="preserve">A final trial conference will be held on </w:t>
      </w: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t xml:space="preserve"> </w:t>
      </w:r>
      <w:r w:rsidRPr="005D7A43">
        <w:t xml:space="preserve">at </w:t>
      </w:r>
      <w:r w:rsidRPr="005D7A43">
        <w:rPr>
          <w:b/>
          <w:bCs/>
          <w:u w:val="single"/>
        </w:rPr>
        <w:fldChar w:fldCharType="begin">
          <w:ffData>
            <w:name w:val="Text13"/>
            <w:enabled/>
            <w:calcOnExit w:val="0"/>
            <w:textInput/>
          </w:ffData>
        </w:fldChar>
      </w:r>
      <w:r w:rsidRPr="005D7A43">
        <w:rPr>
          <w:b/>
          <w:bCs/>
          <w:u w:val="single"/>
        </w:rPr>
        <w:instrText xml:space="preserve"> FORMTEXT </w:instrText>
      </w:r>
      <w:r w:rsidRPr="005D7A43">
        <w:rPr>
          <w:b/>
          <w:bCs/>
          <w:u w:val="single"/>
        </w:rPr>
      </w:r>
      <w:r w:rsidRPr="005D7A43">
        <w:rPr>
          <w:b/>
          <w:bCs/>
          <w:u w:val="single"/>
        </w:rPr>
        <w:fldChar w:fldCharType="separate"/>
      </w:r>
      <w:r w:rsidRPr="005D7A43">
        <w:rPr>
          <w:b/>
          <w:bCs/>
          <w:noProof/>
          <w:u w:val="single"/>
        </w:rPr>
        <w:t> </w:t>
      </w:r>
      <w:r w:rsidRPr="005D7A43">
        <w:rPr>
          <w:b/>
          <w:bCs/>
          <w:noProof/>
          <w:u w:val="single"/>
        </w:rPr>
        <w:t> </w:t>
      </w:r>
      <w:r w:rsidRPr="005D7A43">
        <w:rPr>
          <w:b/>
          <w:bCs/>
          <w:noProof/>
          <w:u w:val="single"/>
        </w:rPr>
        <w:t> </w:t>
      </w:r>
      <w:r w:rsidRPr="005D7A43">
        <w:rPr>
          <w:b/>
          <w:bCs/>
          <w:noProof/>
          <w:u w:val="single"/>
        </w:rPr>
        <w:t> </w:t>
      </w:r>
      <w:r w:rsidRPr="005D7A43">
        <w:rPr>
          <w:b/>
          <w:bCs/>
          <w:noProof/>
          <w:u w:val="single"/>
        </w:rPr>
        <w:t> </w:t>
      </w:r>
      <w:r w:rsidRPr="005D7A43">
        <w:rPr>
          <w:b/>
          <w:bCs/>
          <w:u w:val="single"/>
        </w:rPr>
        <w:fldChar w:fldCharType="end"/>
      </w:r>
      <w:r>
        <w:rPr>
          <w:b/>
          <w:bCs/>
          <w:u w:val="single"/>
        </w:rPr>
        <w:t xml:space="preserve"> </w:t>
      </w:r>
      <w:r>
        <w:rPr>
          <w:b/>
          <w:bCs/>
          <w:u w:val="single"/>
        </w:rPr>
        <w:fldChar w:fldCharType="begin">
          <w:ffData>
            <w:name w:val="Check1"/>
            <w:enabled/>
            <w:calcOnExit w:val="0"/>
            <w:checkBox>
              <w:sizeAuto/>
              <w:default w:val="0"/>
            </w:checkBox>
          </w:ffData>
        </w:fldChar>
      </w:r>
      <w:bookmarkStart w:id="1" w:name="Check1"/>
      <w:r>
        <w:rPr>
          <w:b/>
          <w:bCs/>
          <w:u w:val="single"/>
        </w:rPr>
        <w:instrText xml:space="preserve"> FORMCHECKBOX </w:instrText>
      </w:r>
      <w:r>
        <w:rPr>
          <w:b/>
          <w:bCs/>
          <w:u w:val="single"/>
        </w:rPr>
      </w:r>
      <w:r>
        <w:rPr>
          <w:b/>
          <w:bCs/>
          <w:u w:val="single"/>
        </w:rPr>
        <w:fldChar w:fldCharType="separate"/>
      </w:r>
      <w:r>
        <w:rPr>
          <w:b/>
          <w:bCs/>
          <w:u w:val="single"/>
        </w:rPr>
        <w:fldChar w:fldCharType="end"/>
      </w:r>
      <w:bookmarkEnd w:id="1"/>
      <w:r>
        <w:rPr>
          <w:b/>
          <w:bCs/>
          <w:u w:val="single"/>
        </w:rPr>
        <w:t xml:space="preserve"> a.m. </w:t>
      </w:r>
      <w:r>
        <w:rPr>
          <w:b/>
          <w:bCs/>
          <w:u w:val="single"/>
        </w:rPr>
        <w:fldChar w:fldCharType="begin">
          <w:ffData>
            <w:name w:val="Check2"/>
            <w:enabled/>
            <w:calcOnExit w:val="0"/>
            <w:checkBox>
              <w:sizeAuto/>
              <w:default w:val="0"/>
            </w:checkBox>
          </w:ffData>
        </w:fldChar>
      </w:r>
      <w:bookmarkStart w:id="2" w:name="Check2"/>
      <w:r>
        <w:rPr>
          <w:b/>
          <w:bCs/>
          <w:u w:val="single"/>
        </w:rPr>
        <w:instrText xml:space="preserve"> FORMCHECKBOX </w:instrText>
      </w:r>
      <w:r>
        <w:rPr>
          <w:b/>
          <w:bCs/>
          <w:u w:val="single"/>
        </w:rPr>
      </w:r>
      <w:r>
        <w:rPr>
          <w:b/>
          <w:bCs/>
          <w:u w:val="single"/>
        </w:rPr>
        <w:fldChar w:fldCharType="separate"/>
      </w:r>
      <w:r>
        <w:rPr>
          <w:b/>
          <w:bCs/>
          <w:u w:val="single"/>
        </w:rPr>
        <w:fldChar w:fldCharType="end"/>
      </w:r>
      <w:bookmarkEnd w:id="2"/>
      <w:r>
        <w:rPr>
          <w:b/>
          <w:bCs/>
          <w:u w:val="single"/>
        </w:rPr>
        <w:t xml:space="preserve"> p.m.</w:t>
      </w:r>
      <w:r w:rsidR="00475E09">
        <w:t xml:space="preserve">  This hearing will be in person at the Johnson County District Court in Division 21.  </w:t>
      </w:r>
    </w:p>
    <w:p w14:paraId="51ECEFBB" w14:textId="564285F0" w:rsidR="009F792B" w:rsidRDefault="005D7A43" w:rsidP="00E32C5E">
      <w:pPr>
        <w:pStyle w:val="ListParagraph"/>
        <w:numPr>
          <w:ilvl w:val="1"/>
          <w:numId w:val="2"/>
        </w:numPr>
        <w:spacing w:beforeLines="120" w:before="288" w:afterLines="120" w:after="288"/>
        <w:contextualSpacing w:val="0"/>
      </w:pPr>
      <w:r w:rsidRPr="009F792B">
        <w:rPr>
          <w:b/>
          <w:bCs/>
        </w:rPr>
        <w:t>One week prior</w:t>
      </w:r>
      <w:r w:rsidRPr="005D7A43">
        <w:t xml:space="preserve"> to the final trial conference, the parties will submit the following </w:t>
      </w:r>
      <w:r w:rsidR="003F333A">
        <w:t xml:space="preserve">jointly prepared documents </w:t>
      </w:r>
      <w:r w:rsidRPr="005D7A43">
        <w:t>to the Court</w:t>
      </w:r>
      <w:r w:rsidR="009F792B">
        <w:t xml:space="preserve"> in WORD and PDF format</w:t>
      </w:r>
      <w:r w:rsidRPr="005D7A43">
        <w:t>:</w:t>
      </w:r>
    </w:p>
    <w:p w14:paraId="3181992E" w14:textId="405A8A02" w:rsidR="005D7A43" w:rsidRPr="005D7A43" w:rsidRDefault="009F792B" w:rsidP="00E32C5E">
      <w:pPr>
        <w:pStyle w:val="ListParagraph"/>
        <w:numPr>
          <w:ilvl w:val="2"/>
          <w:numId w:val="2"/>
        </w:numPr>
        <w:spacing w:beforeLines="120" w:before="288" w:afterLines="120" w:after="288"/>
        <w:contextualSpacing w:val="0"/>
      </w:pPr>
      <w:r>
        <w:rPr>
          <w:b/>
          <w:bCs/>
        </w:rPr>
        <w:t xml:space="preserve">Jury Instructions:  </w:t>
      </w:r>
      <w:r>
        <w:t xml:space="preserve">A single set of </w:t>
      </w:r>
      <w:r w:rsidR="009D6A2F">
        <w:t xml:space="preserve">jointly prepared </w:t>
      </w:r>
      <w:r>
        <w:t xml:space="preserve">jury instructions shall be submitted to the Court.  Plaintiff will prepare the initial set and provide such to the Defendant.  Defendant will </w:t>
      </w:r>
      <w:r w:rsidR="009D6A2F">
        <w:t>respond with</w:t>
      </w:r>
      <w:r>
        <w:t xml:space="preserve"> any objections, changes, or additions.  If there are no changes to a</w:t>
      </w:r>
      <w:r w:rsidR="00F41A04">
        <w:t xml:space="preserve"> particular</w:t>
      </w:r>
      <w:r>
        <w:t xml:space="preserve"> jury instruction, the Court assumes it is agreed upon.  </w:t>
      </w:r>
      <w:r w:rsidR="002216A4">
        <w:t xml:space="preserve">If there are any non-PIK instructions, please include the law relied upon.  </w:t>
      </w:r>
    </w:p>
    <w:p w14:paraId="24123ECA" w14:textId="26D2624D" w:rsidR="002A2015" w:rsidRPr="002A2015" w:rsidRDefault="009F792B" w:rsidP="002A2015">
      <w:pPr>
        <w:pStyle w:val="ListParagraph"/>
        <w:numPr>
          <w:ilvl w:val="2"/>
          <w:numId w:val="2"/>
        </w:numPr>
        <w:tabs>
          <w:tab w:val="left" w:pos="-1440"/>
        </w:tabs>
        <w:spacing w:beforeLines="120" w:before="288" w:afterLines="120" w:after="288"/>
        <w:contextualSpacing w:val="0"/>
      </w:pPr>
      <w:r w:rsidRPr="009F792B">
        <w:rPr>
          <w:b/>
          <w:bCs/>
        </w:rPr>
        <w:t>M</w:t>
      </w:r>
      <w:r w:rsidR="005D7A43" w:rsidRPr="009F792B">
        <w:rPr>
          <w:b/>
          <w:bCs/>
        </w:rPr>
        <w:t>otion</w:t>
      </w:r>
      <w:r w:rsidR="001C5E34">
        <w:rPr>
          <w:b/>
          <w:bCs/>
        </w:rPr>
        <w:t>s and pretrial briefs</w:t>
      </w:r>
      <w:r w:rsidR="005D7A43" w:rsidRPr="005D7A43">
        <w:t xml:space="preserve"> </w:t>
      </w:r>
      <w:r w:rsidR="005D7A43">
        <w:t>(including, but not limited to</w:t>
      </w:r>
      <w:r w:rsidR="006B0A6E">
        <w:t>,</w:t>
      </w:r>
      <w:r w:rsidR="005D7A43">
        <w:t xml:space="preserve"> motions in limine</w:t>
      </w:r>
      <w:r w:rsidR="006B0A6E">
        <w:t>, requests for deposition designations</w:t>
      </w:r>
      <w:r w:rsidR="005D7A43">
        <w:t>)</w:t>
      </w:r>
      <w:r>
        <w:t>.</w:t>
      </w:r>
      <w:r w:rsidR="005D7A43">
        <w:t xml:space="preserve"> </w:t>
      </w:r>
      <w:r w:rsidR="00177F94">
        <w:t xml:space="preserve">Any motions or pre-trial briefs must be submitted to the Court at least (1) week prior to the final </w:t>
      </w:r>
      <w:r w:rsidR="00177F94">
        <w:lastRenderedPageBreak/>
        <w:t xml:space="preserve">trial conference.  </w:t>
      </w:r>
    </w:p>
    <w:p w14:paraId="3C263F93" w14:textId="38DE811C" w:rsidR="00AB56CE" w:rsidRDefault="008D6665" w:rsidP="00D72231">
      <w:pPr>
        <w:pStyle w:val="ListParagraph"/>
        <w:numPr>
          <w:ilvl w:val="2"/>
          <w:numId w:val="2"/>
        </w:numPr>
        <w:tabs>
          <w:tab w:val="left" w:pos="-1440"/>
        </w:tabs>
        <w:spacing w:beforeLines="120" w:before="288" w:afterLines="120" w:after="288"/>
        <w:contextualSpacing w:val="0"/>
      </w:pPr>
      <w:r>
        <w:rPr>
          <w:b/>
          <w:bCs/>
        </w:rPr>
        <w:t>Deposition Designations</w:t>
      </w:r>
      <w:r w:rsidR="00AB56CE" w:rsidRPr="009F792B">
        <w:rPr>
          <w:b/>
          <w:bCs/>
        </w:rPr>
        <w:t>.</w:t>
      </w:r>
      <w:r w:rsidR="00AB56CE">
        <w:t xml:space="preserve">  </w:t>
      </w:r>
      <w:r w:rsidR="00D72231">
        <w:t>Deposition designations should be jointly prepared.   The parties will identify their depositions as follows</w:t>
      </w:r>
      <w:proofErr w:type="gramStart"/>
      <w:r w:rsidR="00D72231">
        <w:t>:  Agreed</w:t>
      </w:r>
      <w:proofErr w:type="gramEnd"/>
      <w:r w:rsidR="00D72231">
        <w:t xml:space="preserve"> upon portions</w:t>
      </w:r>
      <w:proofErr w:type="gramStart"/>
      <w:r w:rsidR="00D72231">
        <w:t>:  Highlighted</w:t>
      </w:r>
      <w:proofErr w:type="gramEnd"/>
      <w:r w:rsidR="00D72231">
        <w:t xml:space="preserve"> in yellow.  </w:t>
      </w:r>
      <w:r w:rsidR="00DD43AF">
        <w:t>Plaintiff’s objections</w:t>
      </w:r>
      <w:proofErr w:type="gramStart"/>
      <w:r w:rsidR="00DD43AF">
        <w:t>:  Highlighted</w:t>
      </w:r>
      <w:proofErr w:type="gramEnd"/>
      <w:r w:rsidR="00DD43AF">
        <w:t xml:space="preserve"> in </w:t>
      </w:r>
      <w:r w:rsidR="004960CE">
        <w:t>Orange.  Defendant’s objections</w:t>
      </w:r>
      <w:proofErr w:type="gramStart"/>
      <w:r w:rsidR="004960CE">
        <w:t>:  Highlighted</w:t>
      </w:r>
      <w:proofErr w:type="gramEnd"/>
      <w:r w:rsidR="004960CE">
        <w:t xml:space="preserve"> in Red.  The parties will provide a legal reason for such objections.  </w:t>
      </w:r>
      <w:r w:rsidR="00C83912">
        <w:t>Such document shall be sent to the Court</w:t>
      </w:r>
      <w:r w:rsidR="00B34269">
        <w:t xml:space="preserve"> in advance of the final trial conference.</w:t>
      </w:r>
    </w:p>
    <w:p w14:paraId="5760B400" w14:textId="77777777" w:rsidR="00A12564" w:rsidRPr="00A12564" w:rsidRDefault="005D7A43" w:rsidP="00E32C5E">
      <w:pPr>
        <w:pStyle w:val="ListParagraph"/>
        <w:numPr>
          <w:ilvl w:val="0"/>
          <w:numId w:val="2"/>
        </w:numPr>
        <w:tabs>
          <w:tab w:val="left" w:pos="-1440"/>
        </w:tabs>
        <w:spacing w:beforeLines="120" w:before="288" w:afterLines="120" w:after="288"/>
        <w:contextualSpacing w:val="0"/>
      </w:pPr>
      <w:r w:rsidRPr="005D7A43">
        <w:rPr>
          <w:b/>
        </w:rPr>
        <w:t xml:space="preserve">PRE-TRIAL CONFERENCE: </w:t>
      </w:r>
    </w:p>
    <w:p w14:paraId="231E6FEF" w14:textId="77777777" w:rsidR="00A12564" w:rsidRPr="00A12564" w:rsidRDefault="005D7A43" w:rsidP="00E32C5E">
      <w:pPr>
        <w:pStyle w:val="ListParagraph"/>
        <w:numPr>
          <w:ilvl w:val="1"/>
          <w:numId w:val="2"/>
        </w:numPr>
        <w:tabs>
          <w:tab w:val="left" w:pos="-1440"/>
        </w:tabs>
        <w:spacing w:beforeLines="120" w:before="288" w:afterLines="120" w:after="288"/>
        <w:contextualSpacing w:val="0"/>
      </w:pPr>
      <w:r w:rsidRPr="005D7A43">
        <w:t>A Pre-Trial Conference shall be held</w:t>
      </w:r>
      <w:r>
        <w:t xml:space="preserve"> on </w:t>
      </w: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t xml:space="preserve"> </w:t>
      </w:r>
      <w:r w:rsidRPr="005D7A43">
        <w:t xml:space="preserve">at </w:t>
      </w:r>
      <w:r w:rsidRPr="005D7A43">
        <w:rPr>
          <w:b/>
          <w:bCs/>
          <w:u w:val="single"/>
        </w:rPr>
        <w:fldChar w:fldCharType="begin">
          <w:ffData>
            <w:name w:val="Text13"/>
            <w:enabled/>
            <w:calcOnExit w:val="0"/>
            <w:textInput/>
          </w:ffData>
        </w:fldChar>
      </w:r>
      <w:r w:rsidRPr="005D7A43">
        <w:rPr>
          <w:b/>
          <w:bCs/>
          <w:u w:val="single"/>
        </w:rPr>
        <w:instrText xml:space="preserve"> FORMTEXT </w:instrText>
      </w:r>
      <w:r w:rsidRPr="005D7A43">
        <w:rPr>
          <w:b/>
          <w:bCs/>
          <w:u w:val="single"/>
        </w:rPr>
      </w:r>
      <w:r w:rsidRPr="005D7A43">
        <w:rPr>
          <w:b/>
          <w:bCs/>
          <w:u w:val="single"/>
        </w:rPr>
        <w:fldChar w:fldCharType="separate"/>
      </w:r>
      <w:r w:rsidRPr="005D7A43">
        <w:rPr>
          <w:b/>
          <w:bCs/>
          <w:noProof/>
          <w:u w:val="single"/>
        </w:rPr>
        <w:t> </w:t>
      </w:r>
      <w:r w:rsidRPr="005D7A43">
        <w:rPr>
          <w:b/>
          <w:bCs/>
          <w:noProof/>
          <w:u w:val="single"/>
        </w:rPr>
        <w:t> </w:t>
      </w:r>
      <w:r w:rsidRPr="005D7A43">
        <w:rPr>
          <w:b/>
          <w:bCs/>
          <w:noProof/>
          <w:u w:val="single"/>
        </w:rPr>
        <w:t> </w:t>
      </w:r>
      <w:r w:rsidRPr="005D7A43">
        <w:rPr>
          <w:b/>
          <w:bCs/>
          <w:noProof/>
          <w:u w:val="single"/>
        </w:rPr>
        <w:t> </w:t>
      </w:r>
      <w:r w:rsidRPr="005D7A43">
        <w:rPr>
          <w:b/>
          <w:bCs/>
          <w:noProof/>
          <w:u w:val="single"/>
        </w:rPr>
        <w:t> </w:t>
      </w:r>
      <w:r w:rsidRPr="005D7A43">
        <w:rPr>
          <w:b/>
          <w:bCs/>
          <w:u w:val="single"/>
        </w:rPr>
        <w:fldChar w:fldCharType="end"/>
      </w:r>
      <w:r w:rsidRPr="005D7A43">
        <w:rPr>
          <w:b/>
          <w:bCs/>
          <w:u w:val="single"/>
        </w:rPr>
        <w:t xml:space="preserve"> </w:t>
      </w:r>
      <w:r w:rsidRPr="005D7A43">
        <w:rPr>
          <w:b/>
          <w:bCs/>
          <w:u w:val="single"/>
        </w:rPr>
        <w:fldChar w:fldCharType="begin">
          <w:ffData>
            <w:name w:val="Check1"/>
            <w:enabled/>
            <w:calcOnExit w:val="0"/>
            <w:checkBox>
              <w:sizeAuto/>
              <w:default w:val="0"/>
            </w:checkBox>
          </w:ffData>
        </w:fldChar>
      </w:r>
      <w:r w:rsidRPr="005D7A43">
        <w:rPr>
          <w:b/>
          <w:bCs/>
          <w:u w:val="single"/>
        </w:rPr>
        <w:instrText xml:space="preserve"> FORMCHECKBOX </w:instrText>
      </w:r>
      <w:r w:rsidRPr="005D7A43">
        <w:rPr>
          <w:b/>
          <w:bCs/>
          <w:u w:val="single"/>
        </w:rPr>
      </w:r>
      <w:r w:rsidRPr="005D7A43">
        <w:rPr>
          <w:b/>
          <w:bCs/>
          <w:u w:val="single"/>
        </w:rPr>
        <w:fldChar w:fldCharType="separate"/>
      </w:r>
      <w:r w:rsidRPr="005D7A43">
        <w:rPr>
          <w:b/>
          <w:bCs/>
          <w:u w:val="single"/>
        </w:rPr>
        <w:fldChar w:fldCharType="end"/>
      </w:r>
      <w:r w:rsidRPr="005D7A43">
        <w:rPr>
          <w:b/>
          <w:bCs/>
          <w:u w:val="single"/>
        </w:rPr>
        <w:t xml:space="preserve"> a.m. </w:t>
      </w:r>
      <w:r w:rsidRPr="005D7A43">
        <w:rPr>
          <w:b/>
          <w:bCs/>
          <w:u w:val="single"/>
        </w:rPr>
        <w:fldChar w:fldCharType="begin">
          <w:ffData>
            <w:name w:val="Check2"/>
            <w:enabled/>
            <w:calcOnExit w:val="0"/>
            <w:checkBox>
              <w:sizeAuto/>
              <w:default w:val="0"/>
            </w:checkBox>
          </w:ffData>
        </w:fldChar>
      </w:r>
      <w:r w:rsidRPr="005D7A43">
        <w:rPr>
          <w:b/>
          <w:bCs/>
          <w:u w:val="single"/>
        </w:rPr>
        <w:instrText xml:space="preserve"> FORMCHECKBOX </w:instrText>
      </w:r>
      <w:r w:rsidRPr="005D7A43">
        <w:rPr>
          <w:b/>
          <w:bCs/>
          <w:u w:val="single"/>
        </w:rPr>
      </w:r>
      <w:r w:rsidRPr="005D7A43">
        <w:rPr>
          <w:b/>
          <w:bCs/>
          <w:u w:val="single"/>
        </w:rPr>
        <w:fldChar w:fldCharType="separate"/>
      </w:r>
      <w:r w:rsidRPr="005D7A43">
        <w:rPr>
          <w:b/>
          <w:bCs/>
          <w:u w:val="single"/>
        </w:rPr>
        <w:fldChar w:fldCharType="end"/>
      </w:r>
      <w:r w:rsidRPr="005D7A43">
        <w:rPr>
          <w:b/>
          <w:bCs/>
          <w:u w:val="single"/>
        </w:rPr>
        <w:t xml:space="preserve"> p.m.</w:t>
      </w:r>
      <w:r>
        <w:rPr>
          <w:b/>
          <w:bCs/>
          <w:u w:val="single"/>
        </w:rPr>
        <w:t xml:space="preserve"> </w:t>
      </w:r>
    </w:p>
    <w:p w14:paraId="627057E4" w14:textId="77777777" w:rsidR="007273BA" w:rsidRDefault="007273BA" w:rsidP="007273BA">
      <w:pPr>
        <w:pStyle w:val="ListParagraph"/>
        <w:numPr>
          <w:ilvl w:val="1"/>
          <w:numId w:val="2"/>
        </w:numPr>
        <w:tabs>
          <w:tab w:val="left" w:pos="-1440"/>
        </w:tabs>
        <w:spacing w:before="160" w:after="160"/>
        <w:contextualSpacing w:val="0"/>
      </w:pPr>
      <w:r w:rsidRPr="005D7A43">
        <w:t xml:space="preserve">The parties must comply with Johnson County District Court Local Rule 13. (If you submit an agreed pre-trial order, contact the Administrative Assistant to have hearing taken off calendar, after you have mailed it in to the Court. If you cannot come up with an agreed pre-trial order, all counsel will need to make a personal appearance with their version of a pre-trial order)  </w:t>
      </w:r>
    </w:p>
    <w:p w14:paraId="74F5D0BE" w14:textId="5C5E8C3E" w:rsidR="00C90DAA" w:rsidRDefault="00C90DAA" w:rsidP="00C90DAA">
      <w:pPr>
        <w:pStyle w:val="ListParagraph"/>
        <w:numPr>
          <w:ilvl w:val="1"/>
          <w:numId w:val="2"/>
        </w:numPr>
        <w:spacing w:beforeLines="120" w:before="288" w:afterLines="120" w:after="288"/>
        <w:contextualSpacing w:val="0"/>
      </w:pPr>
      <w:r w:rsidRPr="005D7A43">
        <w:rPr>
          <w:b/>
          <w:bCs/>
        </w:rPr>
        <w:t xml:space="preserve">FINAL WITNESS </w:t>
      </w:r>
      <w:r>
        <w:rPr>
          <w:b/>
          <w:bCs/>
        </w:rPr>
        <w:t xml:space="preserve">LISTS </w:t>
      </w:r>
      <w:r w:rsidRPr="005D7A43">
        <w:rPr>
          <w:b/>
          <w:bCs/>
        </w:rPr>
        <w:t>AND EXHIBIT</w:t>
      </w:r>
      <w:r>
        <w:rPr>
          <w:b/>
          <w:bCs/>
        </w:rPr>
        <w:t>S</w:t>
      </w:r>
      <w:r w:rsidRPr="005D7A43">
        <w:t>: The parties shall include a final list of witnesses and exhibits, in</w:t>
      </w:r>
      <w:r>
        <w:t xml:space="preserve"> (or attached to)</w:t>
      </w:r>
      <w:r w:rsidRPr="005D7A43">
        <w:t xml:space="preserve"> the Pre-Trial Order.  The final witness and exhibit list must be specific (catch-all phrases like any witness identified during discovery or </w:t>
      </w:r>
      <w:proofErr w:type="gramStart"/>
      <w:r w:rsidRPr="005D7A43">
        <w:t>any and all</w:t>
      </w:r>
      <w:proofErr w:type="gramEnd"/>
      <w:r w:rsidRPr="005D7A43">
        <w:t xml:space="preserve"> documents produced in response to a request for production of documents is not sufficient and will be stricken).</w:t>
      </w:r>
    </w:p>
    <w:p w14:paraId="7886D16A" w14:textId="08C3D2F1" w:rsidR="00E0456A" w:rsidRDefault="00E0456A" w:rsidP="00E0456A">
      <w:pPr>
        <w:pStyle w:val="ListParagraph"/>
        <w:numPr>
          <w:ilvl w:val="2"/>
          <w:numId w:val="2"/>
        </w:numPr>
        <w:spacing w:beforeLines="120" w:before="288" w:afterLines="120" w:after="288"/>
        <w:contextualSpacing w:val="0"/>
      </w:pPr>
      <w:r>
        <w:t>Pla</w:t>
      </w:r>
      <w:r w:rsidR="001C67A5">
        <w:t xml:space="preserve">intiff’s exhibits shall start with </w:t>
      </w:r>
      <w:r w:rsidR="004319DD">
        <w:t>1</w:t>
      </w:r>
      <w:r w:rsidR="001C67A5">
        <w:t>.</w:t>
      </w:r>
    </w:p>
    <w:p w14:paraId="1104EA6D" w14:textId="44ADEB53" w:rsidR="001C67A5" w:rsidRDefault="001C67A5" w:rsidP="00E0456A">
      <w:pPr>
        <w:pStyle w:val="ListParagraph"/>
        <w:numPr>
          <w:ilvl w:val="2"/>
          <w:numId w:val="2"/>
        </w:numPr>
        <w:spacing w:beforeLines="120" w:before="288" w:afterLines="120" w:after="288"/>
        <w:contextualSpacing w:val="0"/>
      </w:pPr>
      <w:r>
        <w:t xml:space="preserve">Defendant’s exhibits shall start with </w:t>
      </w:r>
      <w:r w:rsidR="001D7F61">
        <w:t>501</w:t>
      </w:r>
      <w:r>
        <w:t>.</w:t>
      </w:r>
    </w:p>
    <w:p w14:paraId="4290266E" w14:textId="65E11B71" w:rsidR="00C80F01" w:rsidRDefault="00C80F01" w:rsidP="00C80F01">
      <w:pPr>
        <w:pStyle w:val="ListParagraph"/>
        <w:numPr>
          <w:ilvl w:val="1"/>
          <w:numId w:val="2"/>
        </w:numPr>
        <w:spacing w:beforeLines="120" w:before="288" w:afterLines="120" w:after="288"/>
        <w:contextualSpacing w:val="0"/>
      </w:pPr>
      <w:r>
        <w:rPr>
          <w:b/>
          <w:bCs/>
        </w:rPr>
        <w:t xml:space="preserve">INTERPRETERS:  </w:t>
      </w:r>
      <w:r w:rsidR="003A2BC2" w:rsidRPr="003A2BC2">
        <w:t>The parties shall notify the Court and the Language Access Coordinator, Abby Ryan (</w:t>
      </w:r>
      <w:hyperlink r:id="rId7" w:tgtFrame="_blank" w:history="1">
        <w:r w:rsidR="003A2BC2" w:rsidRPr="003A2BC2">
          <w:rPr>
            <w:rStyle w:val="Hyperlink"/>
          </w:rPr>
          <w:t>Abby.Ryan@jocogov.org</w:t>
        </w:r>
      </w:hyperlink>
      <w:r w:rsidR="003A2BC2" w:rsidRPr="003A2BC2">
        <w:t>), of the need for any interpreters prior to the pretrial conference.</w:t>
      </w:r>
    </w:p>
    <w:p w14:paraId="3C2DA9D5" w14:textId="6238F34E" w:rsidR="00DA7F57" w:rsidRPr="00006DE6" w:rsidRDefault="00DA7F57" w:rsidP="00DA7F57">
      <w:pPr>
        <w:pStyle w:val="ListParagraph"/>
        <w:spacing w:beforeLines="120" w:before="288" w:afterLines="120" w:after="288"/>
        <w:ind w:left="1440"/>
        <w:contextualSpacing w:val="0"/>
      </w:pPr>
      <w:r>
        <w:rPr>
          <w:u w:val="single"/>
        </w:rPr>
        <w:t>Notice of Costs</w:t>
      </w:r>
      <w:r>
        <w:t xml:space="preserve">:  </w:t>
      </w:r>
      <w:r w:rsidR="003A2BC2" w:rsidRPr="003A2BC2">
        <w:t>Counsel are advised that they must notify the Court and the Language Access Coordinator, Abby Ryan (</w:t>
      </w:r>
      <w:hyperlink r:id="rId8" w:tgtFrame="_blank" w:history="1">
        <w:r w:rsidR="003A2BC2" w:rsidRPr="003A2BC2">
          <w:rPr>
            <w:rStyle w:val="Hyperlink"/>
          </w:rPr>
          <w:t>Abby.Ryan@jocogov.org</w:t>
        </w:r>
      </w:hyperlink>
      <w:r w:rsidR="003A2BC2" w:rsidRPr="003A2BC2">
        <w:t>), at least 72 hours in advance of the jury trial if the jury trial will be cancelled. Failure to provide timely notice may result in the assessment of late cancellation fees against the attorney. Pursuant to K.S.A. 75-4352, interpreter fees shall not be assessed against any person in need of an interpreter. Any such fee will be assessed against the attorney and shall not be passed through to the client.</w:t>
      </w:r>
    </w:p>
    <w:p w14:paraId="15B5C8B4" w14:textId="77777777" w:rsidR="00283CC2" w:rsidRPr="00283CC2" w:rsidRDefault="005D7A43" w:rsidP="00E32C5E">
      <w:pPr>
        <w:pStyle w:val="ListParagraph"/>
        <w:numPr>
          <w:ilvl w:val="0"/>
          <w:numId w:val="2"/>
        </w:numPr>
        <w:spacing w:beforeLines="120" w:before="288" w:afterLines="120" w:after="288"/>
        <w:contextualSpacing w:val="0"/>
      </w:pPr>
      <w:r w:rsidRPr="005D7A43">
        <w:rPr>
          <w:b/>
          <w:bCs/>
        </w:rPr>
        <w:t xml:space="preserve">DISCOVERY DEADLINE: </w:t>
      </w:r>
    </w:p>
    <w:p w14:paraId="4121F1A9" w14:textId="77777777" w:rsidR="00283CC2" w:rsidRPr="005D7A43" w:rsidRDefault="00283CC2" w:rsidP="00283CC2">
      <w:pPr>
        <w:pStyle w:val="ListParagraph"/>
        <w:numPr>
          <w:ilvl w:val="1"/>
          <w:numId w:val="2"/>
        </w:numPr>
        <w:spacing w:beforeLines="120" w:before="288" w:afterLines="120" w:after="288"/>
        <w:contextualSpacing w:val="0"/>
      </w:pPr>
      <w:r w:rsidRPr="005D7A43">
        <w:lastRenderedPageBreak/>
        <w:t xml:space="preserve">No written discovery may be served by any party after </w:t>
      </w:r>
      <w:r>
        <w:fldChar w:fldCharType="begin">
          <w:ffData>
            <w:name w:val="Text13"/>
            <w:enabled/>
            <w:calcOnExit w:val="0"/>
            <w:textInput>
              <w:default w:val="_________________________________________"/>
            </w:textInput>
          </w:ffData>
        </w:fldChar>
      </w:r>
      <w:r>
        <w:instrText xml:space="preserve"> FORMTEXT </w:instrText>
      </w:r>
      <w:r>
        <w:fldChar w:fldCharType="separate"/>
      </w:r>
      <w:r>
        <w:rPr>
          <w:noProof/>
        </w:rPr>
        <w:t>_________________________________________</w:t>
      </w:r>
      <w:r>
        <w:fldChar w:fldCharType="end"/>
      </w:r>
      <w:r>
        <w:t xml:space="preserve">, </w:t>
      </w:r>
      <w:r w:rsidRPr="005D7A43">
        <w:t>absent agreement of the parties or order of this Court.</w:t>
      </w:r>
    </w:p>
    <w:p w14:paraId="5373667A" w14:textId="77777777" w:rsidR="00283CC2" w:rsidRDefault="005D7A43" w:rsidP="00283CC2">
      <w:pPr>
        <w:pStyle w:val="ListParagraph"/>
        <w:numPr>
          <w:ilvl w:val="1"/>
          <w:numId w:val="2"/>
        </w:numPr>
        <w:spacing w:beforeLines="120" w:before="288" w:afterLines="120" w:after="288"/>
        <w:contextualSpacing w:val="0"/>
      </w:pPr>
      <w:r w:rsidRPr="005D7A43">
        <w:t xml:space="preserve">All discovery in this case shall be completed on or before </w:t>
      </w:r>
      <w:r w:rsidR="00A12564">
        <w:fldChar w:fldCharType="begin">
          <w:ffData>
            <w:name w:val="Text13"/>
            <w:enabled/>
            <w:calcOnExit w:val="0"/>
            <w:textInput>
              <w:default w:val="_________________________________________"/>
            </w:textInput>
          </w:ffData>
        </w:fldChar>
      </w:r>
      <w:r w:rsidR="00A12564">
        <w:instrText xml:space="preserve"> FORMTEXT </w:instrText>
      </w:r>
      <w:r w:rsidR="00A12564">
        <w:fldChar w:fldCharType="separate"/>
      </w:r>
      <w:r w:rsidR="00A12564">
        <w:rPr>
          <w:noProof/>
        </w:rPr>
        <w:t>_________________________________________</w:t>
      </w:r>
      <w:r w:rsidR="00A12564">
        <w:fldChar w:fldCharType="end"/>
      </w:r>
      <w:r w:rsidR="00A12564">
        <w:t xml:space="preserve">.  </w:t>
      </w:r>
    </w:p>
    <w:p w14:paraId="1AB66A99" w14:textId="5DBFFA1B" w:rsidR="005D7A43" w:rsidRPr="005D7A43" w:rsidRDefault="005D7A43" w:rsidP="00E32C5E">
      <w:pPr>
        <w:pStyle w:val="ListParagraph"/>
        <w:numPr>
          <w:ilvl w:val="0"/>
          <w:numId w:val="2"/>
        </w:numPr>
        <w:spacing w:beforeLines="120" w:before="288" w:afterLines="120" w:after="288"/>
        <w:contextualSpacing w:val="0"/>
      </w:pPr>
      <w:r w:rsidRPr="005D7A43">
        <w:rPr>
          <w:b/>
          <w:bCs/>
        </w:rPr>
        <w:t>PRELIMINARY WITNESS AND EXHIBIT LIST:</w:t>
      </w:r>
      <w:r w:rsidRPr="005D7A43">
        <w:t xml:space="preserve">   The parties shall file and serve on all other parties, a preliminary list of witnesses and exhibits on or before </w:t>
      </w:r>
      <w:r w:rsidR="00A12564">
        <w:fldChar w:fldCharType="begin">
          <w:ffData>
            <w:name w:val="Text13"/>
            <w:enabled/>
            <w:calcOnExit w:val="0"/>
            <w:textInput>
              <w:default w:val="_________________________________________"/>
            </w:textInput>
          </w:ffData>
        </w:fldChar>
      </w:r>
      <w:r w:rsidR="00A12564">
        <w:instrText xml:space="preserve"> FORMTEXT </w:instrText>
      </w:r>
      <w:r w:rsidR="00A12564">
        <w:fldChar w:fldCharType="separate"/>
      </w:r>
      <w:r w:rsidR="00A12564">
        <w:rPr>
          <w:noProof/>
        </w:rPr>
        <w:t>_________________________________________</w:t>
      </w:r>
      <w:r w:rsidR="00A12564">
        <w:fldChar w:fldCharType="end"/>
      </w:r>
      <w:r w:rsidR="00A12564">
        <w:t>.</w:t>
      </w:r>
      <w:r w:rsidRPr="005D7A43">
        <w:t xml:space="preserve">  Any witness known to a party as of this deadline who may be reasonably anticipated to be </w:t>
      </w:r>
      <w:proofErr w:type="gramStart"/>
      <w:r w:rsidRPr="005D7A43">
        <w:t>called as</w:t>
      </w:r>
      <w:proofErr w:type="gramEnd"/>
      <w:r w:rsidRPr="005D7A43">
        <w:t xml:space="preserve"> a witness and who is not listed </w:t>
      </w:r>
      <w:r w:rsidRPr="00A12564">
        <w:rPr>
          <w:i/>
          <w:iCs/>
        </w:rPr>
        <w:t>may</w:t>
      </w:r>
      <w:r w:rsidRPr="005D7A43">
        <w:t xml:space="preserve"> be excluded </w:t>
      </w:r>
      <w:proofErr w:type="gramStart"/>
      <w:r w:rsidRPr="005D7A43">
        <w:t>at</w:t>
      </w:r>
      <w:proofErr w:type="gramEnd"/>
      <w:r w:rsidRPr="005D7A43">
        <w:t xml:space="preserve"> trial.  Similarly, exhibits that are not </w:t>
      </w:r>
      <w:proofErr w:type="gramStart"/>
      <w:r w:rsidRPr="005D7A43">
        <w:t>listed that are known</w:t>
      </w:r>
      <w:proofErr w:type="gramEnd"/>
      <w:r w:rsidRPr="005D7A43">
        <w:t xml:space="preserve"> to a party as of this deadline may be excluded at trial.</w:t>
      </w:r>
    </w:p>
    <w:p w14:paraId="63243809" w14:textId="3CE2D390" w:rsidR="005D7A43" w:rsidRPr="005D7A43" w:rsidRDefault="005D7A43" w:rsidP="00E32C5E">
      <w:pPr>
        <w:pStyle w:val="ListParagraph"/>
        <w:numPr>
          <w:ilvl w:val="0"/>
          <w:numId w:val="2"/>
        </w:numPr>
        <w:tabs>
          <w:tab w:val="left" w:pos="-1440"/>
        </w:tabs>
        <w:spacing w:beforeLines="120" w:before="288" w:afterLines="120" w:after="288"/>
        <w:contextualSpacing w:val="0"/>
      </w:pPr>
      <w:r w:rsidRPr="005D7A43">
        <w:rPr>
          <w:b/>
          <w:bCs/>
        </w:rPr>
        <w:t>MOTIONS:</w:t>
      </w:r>
      <w:r w:rsidRPr="005D7A43">
        <w:t xml:space="preserve">   </w:t>
      </w:r>
      <w:bookmarkStart w:id="3" w:name="_Hlk149576168"/>
      <w:r w:rsidR="009F7E73">
        <w:t>The Court requires parties to send copies of all motions to the Division 21 Administrative Assistant in WORD</w:t>
      </w:r>
      <w:r w:rsidR="00FA690B">
        <w:t xml:space="preserve"> and PDF</w:t>
      </w:r>
      <w:r w:rsidR="009F7E73">
        <w:t xml:space="preserve"> format at the time of filing</w:t>
      </w:r>
      <w:r w:rsidR="00100723">
        <w:t>.</w:t>
      </w:r>
      <w:r w:rsidR="00F4673B">
        <w:t xml:space="preserve">  </w:t>
      </w:r>
      <w:r w:rsidR="00D44D3C" w:rsidRPr="00D44D3C">
        <w:rPr>
          <w:b/>
          <w:bCs/>
        </w:rPr>
        <w:t>P</w:t>
      </w:r>
      <w:r w:rsidR="00F4673B" w:rsidRPr="00D44D3C">
        <w:rPr>
          <w:b/>
          <w:bCs/>
        </w:rPr>
        <w:t>lease number each page of your brief</w:t>
      </w:r>
      <w:r w:rsidR="00D44D3C" w:rsidRPr="00D44D3C">
        <w:rPr>
          <w:b/>
          <w:bCs/>
        </w:rPr>
        <w:t>,</w:t>
      </w:r>
      <w:r w:rsidR="00F4673B" w:rsidRPr="00D44D3C">
        <w:rPr>
          <w:b/>
          <w:bCs/>
        </w:rPr>
        <w:t xml:space="preserve"> include a table of contents</w:t>
      </w:r>
      <w:r w:rsidR="00D44D3C" w:rsidRPr="00D44D3C">
        <w:rPr>
          <w:b/>
          <w:bCs/>
        </w:rPr>
        <w:t>,</w:t>
      </w:r>
      <w:r w:rsidR="00F4673B" w:rsidRPr="00D44D3C">
        <w:rPr>
          <w:b/>
          <w:bCs/>
        </w:rPr>
        <w:t xml:space="preserve"> </w:t>
      </w:r>
      <w:r w:rsidR="00D44D3C" w:rsidRPr="00D44D3C">
        <w:rPr>
          <w:b/>
          <w:bCs/>
        </w:rPr>
        <w:t>and</w:t>
      </w:r>
      <w:r w:rsidR="00F4673B" w:rsidRPr="00D44D3C">
        <w:rPr>
          <w:b/>
          <w:bCs/>
        </w:rPr>
        <w:t xml:space="preserve"> a </w:t>
      </w:r>
      <w:r w:rsidR="00E32C5E" w:rsidRPr="00D44D3C">
        <w:rPr>
          <w:b/>
          <w:bCs/>
        </w:rPr>
        <w:t>table of authorities</w:t>
      </w:r>
      <w:r w:rsidR="00F4673B" w:rsidRPr="00D44D3C">
        <w:rPr>
          <w:b/>
          <w:bCs/>
        </w:rPr>
        <w:t>.</w:t>
      </w:r>
      <w:bookmarkEnd w:id="3"/>
    </w:p>
    <w:p w14:paraId="4FD0BD1B" w14:textId="7728B5D8" w:rsidR="00A12564" w:rsidRDefault="005D7A43" w:rsidP="00E32C5E">
      <w:pPr>
        <w:pStyle w:val="ListParagraph"/>
        <w:numPr>
          <w:ilvl w:val="1"/>
          <w:numId w:val="2"/>
        </w:numPr>
        <w:tabs>
          <w:tab w:val="left" w:pos="-1440"/>
        </w:tabs>
        <w:spacing w:beforeLines="120" w:before="288" w:afterLines="120" w:after="288"/>
        <w:contextualSpacing w:val="0"/>
      </w:pPr>
      <w:r w:rsidRPr="00A12564">
        <w:rPr>
          <w:u w:val="single"/>
        </w:rPr>
        <w:t>Dispositive Motions</w:t>
      </w:r>
      <w:r w:rsidRPr="005D7A43">
        <w:t xml:space="preserve">: Any dispositive motion must be filed no later than </w:t>
      </w:r>
      <w:r w:rsidR="00A12564">
        <w:fldChar w:fldCharType="begin">
          <w:ffData>
            <w:name w:val="Text13"/>
            <w:enabled/>
            <w:calcOnExit w:val="0"/>
            <w:textInput>
              <w:default w:val="_________________________________________"/>
            </w:textInput>
          </w:ffData>
        </w:fldChar>
      </w:r>
      <w:r w:rsidR="00A12564">
        <w:instrText xml:space="preserve"> FORMTEXT </w:instrText>
      </w:r>
      <w:r w:rsidR="00A12564">
        <w:fldChar w:fldCharType="separate"/>
      </w:r>
      <w:r w:rsidR="00A12564">
        <w:rPr>
          <w:noProof/>
        </w:rPr>
        <w:t>_________________________________________</w:t>
      </w:r>
      <w:r w:rsidR="00A12564">
        <w:fldChar w:fldCharType="end"/>
      </w:r>
      <w:r w:rsidR="00A12564">
        <w:t xml:space="preserve">.  </w:t>
      </w:r>
      <w:r w:rsidRPr="005D7A43">
        <w:t>Such motion</w:t>
      </w:r>
      <w:r w:rsidR="00A12564">
        <w:t xml:space="preserve"> </w:t>
      </w:r>
      <w:r w:rsidRPr="005D7A43">
        <w:t xml:space="preserve">and any response thereto, must </w:t>
      </w:r>
      <w:proofErr w:type="gramStart"/>
      <w:r w:rsidRPr="005D7A43">
        <w:t>be in compliance with</w:t>
      </w:r>
      <w:proofErr w:type="gramEnd"/>
      <w:r w:rsidRPr="005D7A43">
        <w:t xml:space="preserve"> </w:t>
      </w:r>
      <w:r w:rsidR="00F16918">
        <w:t>K.S.A. 60-256</w:t>
      </w:r>
      <w:r w:rsidR="00672BF7">
        <w:t xml:space="preserve">, and </w:t>
      </w:r>
      <w:r w:rsidRPr="005D7A43">
        <w:t>Kansas Supreme Court Rule 141, or it will not be considered.</w:t>
      </w:r>
      <w:r w:rsidR="00AB56CE">
        <w:t xml:space="preserve">  </w:t>
      </w:r>
    </w:p>
    <w:p w14:paraId="00C0F2F7" w14:textId="6C23B831" w:rsidR="005D7A43" w:rsidRDefault="005D7A43" w:rsidP="00E32C5E">
      <w:pPr>
        <w:pStyle w:val="ListParagraph"/>
        <w:numPr>
          <w:ilvl w:val="1"/>
          <w:numId w:val="2"/>
        </w:numPr>
        <w:tabs>
          <w:tab w:val="left" w:pos="-1440"/>
        </w:tabs>
        <w:spacing w:beforeLines="120" w:before="288" w:afterLines="120" w:after="288"/>
        <w:contextualSpacing w:val="0"/>
      </w:pPr>
      <w:r w:rsidRPr="00A12564">
        <w:rPr>
          <w:u w:val="single"/>
        </w:rPr>
        <w:t>Motions To Compel Discovery</w:t>
      </w:r>
      <w:r w:rsidRPr="005D7A43">
        <w:t xml:space="preserve">: </w:t>
      </w:r>
      <w:r w:rsidR="00965E26" w:rsidRPr="00965E26">
        <w:t xml:space="preserve">Any motion to compel discovery must be filed within 45 days of the default, service of response answer or objection that is the subject of the motion.  If the motion is not filed within this time (and/or informal conference call is not contemporaneously scheduled), the motion will not be considered. Any such motion must recite with </w:t>
      </w:r>
      <w:proofErr w:type="gramStart"/>
      <w:r w:rsidR="00965E26" w:rsidRPr="00965E26">
        <w:t>particularity,</w:t>
      </w:r>
      <w:proofErr w:type="gramEnd"/>
      <w:r w:rsidR="00965E26" w:rsidRPr="00965E26">
        <w:t xml:space="preserve"> the communications or attempted communications aimed at resolving the discovery dispute prior to the filing of the motion. </w:t>
      </w:r>
    </w:p>
    <w:p w14:paraId="360F2E0E" w14:textId="184C7E8A" w:rsidR="00A12564" w:rsidRDefault="00A12564" w:rsidP="00E32C5E">
      <w:pPr>
        <w:pStyle w:val="ListParagraph"/>
        <w:numPr>
          <w:ilvl w:val="2"/>
          <w:numId w:val="2"/>
        </w:numPr>
        <w:tabs>
          <w:tab w:val="left" w:pos="-1440"/>
        </w:tabs>
        <w:spacing w:beforeLines="120" w:before="288" w:afterLines="120" w:after="288"/>
        <w:contextualSpacing w:val="0"/>
      </w:pPr>
      <w:r>
        <w:rPr>
          <w:u w:val="single"/>
        </w:rPr>
        <w:t>Hearing on motion to compel</w:t>
      </w:r>
      <w:r>
        <w:t xml:space="preserve">:  If the parties are unable to resolve their discovery dispute and the motion(s) is/are set for a hearing, the parties shall jointly prepare </w:t>
      </w:r>
      <w:hyperlink r:id="rId9" w:history="1">
        <w:r w:rsidRPr="00A12564">
          <w:rPr>
            <w:rStyle w:val="Hyperlink"/>
          </w:rPr>
          <w:t>Division 21’s Summary of Discovery Disputes</w:t>
        </w:r>
      </w:hyperlink>
      <w:r>
        <w:t xml:space="preserve"> (a copy of which can be retrieved </w:t>
      </w:r>
      <w:r w:rsidR="00371F1A">
        <w:t xml:space="preserve">at:  </w:t>
      </w:r>
      <w:hyperlink r:id="rId10" w:history="1">
        <w:r w:rsidR="00371F1A">
          <w:rPr>
            <w:rStyle w:val="Hyperlink"/>
          </w:rPr>
          <w:t>JOHNSON COUNTY DISTRICT COURT (jocogov.org)</w:t>
        </w:r>
      </w:hyperlink>
    </w:p>
    <w:p w14:paraId="603D489A" w14:textId="3C8E9959" w:rsidR="00A12564" w:rsidRDefault="005D7A43" w:rsidP="00E32C5E">
      <w:pPr>
        <w:pStyle w:val="ListParagraph"/>
        <w:numPr>
          <w:ilvl w:val="1"/>
          <w:numId w:val="2"/>
        </w:numPr>
        <w:tabs>
          <w:tab w:val="left" w:pos="-1440"/>
        </w:tabs>
        <w:spacing w:beforeLines="120" w:before="288" w:afterLines="120" w:after="288"/>
        <w:contextualSpacing w:val="0"/>
      </w:pPr>
      <w:r w:rsidRPr="00A12564">
        <w:rPr>
          <w:u w:val="single"/>
        </w:rPr>
        <w:t>Other motions</w:t>
      </w:r>
      <w:r w:rsidRPr="005D7A43">
        <w:t xml:space="preserve">: If a motion is filed, and neither the Kansas Statutes, nor the Kansas Supreme Court Rules clearly set forth a deadline for a response to such motion, the deadline shall be </w:t>
      </w:r>
      <w:r w:rsidR="00A12564">
        <w:t xml:space="preserve">14 </w:t>
      </w:r>
      <w:r w:rsidRPr="005D7A43">
        <w:t>calendar days after service of the motion.</w:t>
      </w:r>
    </w:p>
    <w:p w14:paraId="15EE9E61" w14:textId="70E52208" w:rsidR="005D7A43" w:rsidRPr="005D7A43" w:rsidRDefault="005D7A43" w:rsidP="00E32C5E">
      <w:pPr>
        <w:pStyle w:val="ListParagraph"/>
        <w:numPr>
          <w:ilvl w:val="1"/>
          <w:numId w:val="2"/>
        </w:numPr>
        <w:tabs>
          <w:tab w:val="left" w:pos="-1440"/>
        </w:tabs>
        <w:spacing w:beforeLines="120" w:before="288" w:afterLines="120" w:after="288"/>
        <w:contextualSpacing w:val="0"/>
      </w:pPr>
      <w:r w:rsidRPr="005D7A43">
        <w:t>Any motion (other than a motion to dismiss, motion for judgment on</w:t>
      </w:r>
      <w:r w:rsidR="00A12564">
        <w:t xml:space="preserve"> </w:t>
      </w:r>
      <w:r w:rsidRPr="005D7A43">
        <w:t>the pleadings, motion for summary judgment or motion to compel)</w:t>
      </w:r>
      <w:r w:rsidR="00A12564">
        <w:t xml:space="preserve"> </w:t>
      </w:r>
      <w:r w:rsidRPr="005D7A43">
        <w:t xml:space="preserve">must contain a </w:t>
      </w:r>
      <w:r w:rsidRPr="005D7A43">
        <w:lastRenderedPageBreak/>
        <w:t xml:space="preserve">statement that counsel for the moving party has attempted to consult with opposing counsel, the result of those attempts, and </w:t>
      </w:r>
      <w:r w:rsidR="00823649" w:rsidRPr="005D7A43">
        <w:t>whether</w:t>
      </w:r>
      <w:r w:rsidRPr="005D7A43">
        <w:t xml:space="preserve"> opposing counsel agree(s) to the relief sought in the motion.</w:t>
      </w:r>
    </w:p>
    <w:p w14:paraId="624F158F" w14:textId="3A590D38" w:rsidR="005D7A43" w:rsidRPr="005D7A43" w:rsidRDefault="005D7A43" w:rsidP="00E32C5E">
      <w:pPr>
        <w:pStyle w:val="ListParagraph"/>
        <w:numPr>
          <w:ilvl w:val="1"/>
          <w:numId w:val="2"/>
        </w:numPr>
        <w:spacing w:beforeLines="120" w:before="288" w:afterLines="120" w:after="288"/>
        <w:contextualSpacing w:val="0"/>
      </w:pPr>
      <w:r w:rsidRPr="005D7A43">
        <w:t xml:space="preserve">The moving party shall not provide a proposed journal entry relating to the motion filed, unless the journal entry is signed by all counsel of record in the case, </w:t>
      </w:r>
      <w:r w:rsidR="00B434E0" w:rsidRPr="005D7A43">
        <w:t>or</w:t>
      </w:r>
      <w:r w:rsidRPr="005D7A43">
        <w:t xml:space="preserve"> the motion recites specifically that all counsel of record have been consulted, and that they agree to the relief granted in the proposed journal entry.</w:t>
      </w:r>
    </w:p>
    <w:p w14:paraId="4DD7DB7D" w14:textId="3577B63F" w:rsidR="005D7A43" w:rsidRPr="005D7A43" w:rsidRDefault="005D7A43" w:rsidP="00E32C5E">
      <w:pPr>
        <w:pStyle w:val="ListParagraph"/>
        <w:numPr>
          <w:ilvl w:val="1"/>
          <w:numId w:val="2"/>
        </w:numPr>
        <w:spacing w:beforeLines="120" w:before="288" w:afterLines="120" w:after="288"/>
        <w:contextualSpacing w:val="0"/>
      </w:pPr>
      <w:r w:rsidRPr="005D7A43">
        <w:t>The parties must comply with Johnson County District Court Local Rule 8.</w:t>
      </w:r>
    </w:p>
    <w:p w14:paraId="34BEEEE8" w14:textId="574A4D9E" w:rsidR="007273BA" w:rsidRDefault="005D7A43" w:rsidP="007273BA">
      <w:pPr>
        <w:pStyle w:val="ListParagraph"/>
        <w:numPr>
          <w:ilvl w:val="1"/>
          <w:numId w:val="2"/>
        </w:numPr>
        <w:spacing w:beforeLines="120" w:before="288" w:afterLines="120" w:after="288"/>
        <w:contextualSpacing w:val="0"/>
      </w:pPr>
      <w:r w:rsidRPr="005D7A43">
        <w:t>Scheduling motions: Any party who desires a hearing for oral</w:t>
      </w:r>
      <w:r w:rsidR="00A12564">
        <w:t xml:space="preserve"> </w:t>
      </w:r>
      <w:r w:rsidRPr="005D7A43">
        <w:t xml:space="preserve">argument on any motion filed is responsible for contacting the Administrative Assistant for Division </w:t>
      </w:r>
      <w:r w:rsidR="00A12564">
        <w:t>21</w:t>
      </w:r>
      <w:r w:rsidRPr="005D7A43">
        <w:t xml:space="preserve"> to schedule such hearing</w:t>
      </w:r>
      <w:r w:rsidR="00A12564">
        <w:t xml:space="preserve">.  </w:t>
      </w:r>
      <w:r w:rsidRPr="005D7A43">
        <w:t>Such party must then send written notice of the hearing to all other</w:t>
      </w:r>
      <w:r w:rsidR="00A12564">
        <w:t xml:space="preserve"> </w:t>
      </w:r>
      <w:r w:rsidRPr="005D7A43">
        <w:t>parties.</w:t>
      </w:r>
      <w:r w:rsidRPr="005D7A43">
        <w:tab/>
      </w:r>
    </w:p>
    <w:p w14:paraId="76D48507" w14:textId="77777777" w:rsidR="00A12564" w:rsidRDefault="005D7A43" w:rsidP="00E32C5E">
      <w:pPr>
        <w:pStyle w:val="ListParagraph"/>
        <w:numPr>
          <w:ilvl w:val="0"/>
          <w:numId w:val="2"/>
        </w:numPr>
        <w:spacing w:beforeLines="120" w:before="288" w:afterLines="120" w:after="288"/>
        <w:contextualSpacing w:val="0"/>
        <w:rPr>
          <w:b/>
        </w:rPr>
      </w:pPr>
      <w:r w:rsidRPr="005D7A43">
        <w:rPr>
          <w:b/>
          <w:bCs/>
        </w:rPr>
        <w:t>EXPERT WITNESSES:</w:t>
      </w:r>
      <w:r w:rsidRPr="005D7A43">
        <w:rPr>
          <w:b/>
        </w:rPr>
        <w:t xml:space="preserve">   </w:t>
      </w:r>
    </w:p>
    <w:p w14:paraId="7676FCC7" w14:textId="7C277EC9" w:rsidR="008B6708" w:rsidRPr="00227BAE" w:rsidRDefault="005D7A43" w:rsidP="00227BAE">
      <w:pPr>
        <w:pStyle w:val="ListParagraph"/>
        <w:numPr>
          <w:ilvl w:val="1"/>
          <w:numId w:val="2"/>
        </w:numPr>
        <w:spacing w:beforeLines="120" w:before="288" w:afterLines="120" w:after="288"/>
        <w:contextualSpacing w:val="0"/>
        <w:rPr>
          <w:b/>
        </w:rPr>
      </w:pPr>
      <w:r w:rsidRPr="005D7A43">
        <w:t xml:space="preserve">Any party </w:t>
      </w:r>
      <w:r w:rsidR="00227BAE">
        <w:t xml:space="preserve">that intends to call an expert witness at trial, and/or that has </w:t>
      </w:r>
      <w:r w:rsidRPr="005D7A43">
        <w:t xml:space="preserve">an affirmative claim for damages must designate an expert witness on or before </w:t>
      </w:r>
      <w:r w:rsidR="00A12564">
        <w:fldChar w:fldCharType="begin">
          <w:ffData>
            <w:name w:val="Text13"/>
            <w:enabled/>
            <w:calcOnExit w:val="0"/>
            <w:textInput>
              <w:default w:val="_________________________________________"/>
            </w:textInput>
          </w:ffData>
        </w:fldChar>
      </w:r>
      <w:r w:rsidR="00A12564">
        <w:instrText xml:space="preserve"> FORMTEXT </w:instrText>
      </w:r>
      <w:r w:rsidR="00A12564">
        <w:fldChar w:fldCharType="separate"/>
      </w:r>
      <w:r w:rsidR="00A12564">
        <w:rPr>
          <w:noProof/>
        </w:rPr>
        <w:t>_________________________________________</w:t>
      </w:r>
      <w:r w:rsidR="00A12564">
        <w:fldChar w:fldCharType="end"/>
      </w:r>
      <w:r w:rsidRPr="005D7A43">
        <w:t xml:space="preserve">. Such designation </w:t>
      </w:r>
      <w:r w:rsidRPr="00227BAE">
        <w:rPr>
          <w:b/>
          <w:i/>
          <w:u w:val="single"/>
        </w:rPr>
        <w:t>must include</w:t>
      </w:r>
      <w:r w:rsidRPr="005D7A43">
        <w:t xml:space="preserve"> the name and business address of each expert witness.  In addition, the designation </w:t>
      </w:r>
      <w:r w:rsidRPr="00227BAE">
        <w:rPr>
          <w:b/>
          <w:i/>
          <w:u w:val="single"/>
        </w:rPr>
        <w:t>must state</w:t>
      </w:r>
      <w:r w:rsidRPr="005D7A43">
        <w:t xml:space="preserve"> the subject matter on which each designated expert is expected to testify, the substance of the facts and opinions of the expert and a summary of the grounds for each opinion.  In addition to the designation, if the expert witness is a “retained” expert pursuant to K.S.A.60-226(b)(6)(B)</w:t>
      </w:r>
      <w:r w:rsidR="00A12564">
        <w:t xml:space="preserve"> </w:t>
      </w:r>
      <w:r w:rsidRPr="005D7A43">
        <w:t xml:space="preserve">and he/she has prepared a written report, such report </w:t>
      </w:r>
      <w:r w:rsidRPr="00227BAE">
        <w:rPr>
          <w:b/>
          <w:i/>
          <w:u w:val="single"/>
        </w:rPr>
        <w:t>must</w:t>
      </w:r>
      <w:r w:rsidRPr="005D7A43">
        <w:t xml:space="preserve"> be </w:t>
      </w:r>
      <w:r w:rsidR="00B434E0" w:rsidRPr="005D7A43">
        <w:t>provided along</w:t>
      </w:r>
      <w:r w:rsidRPr="005D7A43">
        <w:t xml:space="preserve"> with the designation. If the written report contains the information contemplated by K.S.A. 60-226(b)(6)(A) &amp;/or (B), the designation for that expert may simply refer to and incorporate the written report.</w:t>
      </w:r>
    </w:p>
    <w:p w14:paraId="7BC33BF1" w14:textId="77777777" w:rsidR="003A5B03" w:rsidRDefault="005D7A43" w:rsidP="00E32C5E">
      <w:pPr>
        <w:pStyle w:val="ListParagraph"/>
        <w:numPr>
          <w:ilvl w:val="1"/>
          <w:numId w:val="2"/>
        </w:numPr>
        <w:spacing w:beforeLines="120" w:before="288" w:afterLines="120" w:after="288"/>
        <w:contextualSpacing w:val="0"/>
      </w:pPr>
      <w:r w:rsidRPr="005D7A43">
        <w:t xml:space="preserve">Any party that wishes to call a rebuttal expert witness to testify at trial must identify such expert witness on or before the </w:t>
      </w:r>
      <w:r w:rsidR="008B6708">
        <w:fldChar w:fldCharType="begin">
          <w:ffData>
            <w:name w:val="Text13"/>
            <w:enabled/>
            <w:calcOnExit w:val="0"/>
            <w:textInput>
              <w:default w:val="_________________________________________"/>
            </w:textInput>
          </w:ffData>
        </w:fldChar>
      </w:r>
      <w:r w:rsidR="008B6708">
        <w:instrText xml:space="preserve"> FORMTEXT </w:instrText>
      </w:r>
      <w:r w:rsidR="008B6708">
        <w:fldChar w:fldCharType="separate"/>
      </w:r>
      <w:r w:rsidR="008B6708">
        <w:rPr>
          <w:noProof/>
        </w:rPr>
        <w:t>_________________________________________</w:t>
      </w:r>
      <w:r w:rsidR="008B6708">
        <w:fldChar w:fldCharType="end"/>
      </w:r>
      <w:r w:rsidRPr="005D7A43">
        <w:t xml:space="preserve">. Such designation </w:t>
      </w:r>
      <w:r w:rsidRPr="005D7A43">
        <w:rPr>
          <w:b/>
          <w:i/>
          <w:u w:val="single"/>
        </w:rPr>
        <w:t>must include</w:t>
      </w:r>
      <w:r w:rsidRPr="005D7A43">
        <w:t xml:space="preserve"> the name and business address of each rebuttal expert witness. In addition, the designation </w:t>
      </w:r>
      <w:r w:rsidRPr="008B6708">
        <w:rPr>
          <w:b/>
          <w:i/>
          <w:u w:val="single"/>
        </w:rPr>
        <w:t>must state</w:t>
      </w:r>
      <w:r w:rsidRPr="005D7A43">
        <w:t xml:space="preserve"> the subject matter on which each designated expert is expected to testify, the substance of the facts and opinions of the expert and a summary of the grounds for each opinion. In addition to the designatio</w:t>
      </w:r>
      <w:r w:rsidR="008B6708">
        <w:t>n,</w:t>
      </w:r>
      <w:r w:rsidRPr="005D7A43">
        <w:t xml:space="preserve"> if the expert witness is a “retained” expert pursuant to K.S.A. 226(b)(6)(B) and he/she has prepared a written report, such report </w:t>
      </w:r>
      <w:r w:rsidRPr="008B6708">
        <w:rPr>
          <w:b/>
          <w:i/>
          <w:u w:val="single"/>
        </w:rPr>
        <w:t>must</w:t>
      </w:r>
      <w:r w:rsidRPr="005D7A43">
        <w:t xml:space="preserve"> be provided along with the designation. If the written report contains the information contemplated by K.S.A. 60-226(b)(6)(A) &amp;/or (B), the designation for that expert may simply refer to and incorporate </w:t>
      </w:r>
      <w:r w:rsidR="00B434E0" w:rsidRPr="005D7A43">
        <w:t>the written</w:t>
      </w:r>
      <w:r w:rsidRPr="005D7A43">
        <w:t xml:space="preserve"> report.</w:t>
      </w:r>
    </w:p>
    <w:p w14:paraId="1EA8DFF9" w14:textId="77777777" w:rsidR="003A5B03" w:rsidRDefault="005D7A43" w:rsidP="00E32C5E">
      <w:pPr>
        <w:pStyle w:val="ListParagraph"/>
        <w:numPr>
          <w:ilvl w:val="1"/>
          <w:numId w:val="2"/>
        </w:numPr>
        <w:spacing w:beforeLines="120" w:before="288" w:afterLines="120" w:after="288"/>
        <w:contextualSpacing w:val="0"/>
      </w:pPr>
      <w:r w:rsidRPr="005D7A43">
        <w:lastRenderedPageBreak/>
        <w:t xml:space="preserve">Along with the designation of expert witness, counsel </w:t>
      </w:r>
      <w:r w:rsidRPr="003A5B03">
        <w:rPr>
          <w:b/>
          <w:i/>
          <w:u w:val="single"/>
        </w:rPr>
        <w:t>must</w:t>
      </w:r>
      <w:r w:rsidRPr="005D7A43">
        <w:t xml:space="preserve"> provide at least two dates </w:t>
      </w:r>
      <w:proofErr w:type="gramStart"/>
      <w:r w:rsidRPr="005D7A43">
        <w:t>that each</w:t>
      </w:r>
      <w:proofErr w:type="gramEnd"/>
      <w:r w:rsidRPr="005D7A43">
        <w:t xml:space="preserve"> identified expert is available to have his/her deposition taken within 30 days of the service of the expert </w:t>
      </w:r>
      <w:r w:rsidR="00B434E0" w:rsidRPr="005D7A43">
        <w:t>designation. If</w:t>
      </w:r>
      <w:r w:rsidRPr="005D7A43">
        <w:t xml:space="preserve"> for some reason, the parties cannot agree upon a date for </w:t>
      </w:r>
      <w:r w:rsidR="00B434E0" w:rsidRPr="005D7A43">
        <w:t>the deposition</w:t>
      </w:r>
      <w:r w:rsidRPr="005D7A43">
        <w:t xml:space="preserve"> of an expert witness within 30 days of the service of the expert designation, counsel </w:t>
      </w:r>
      <w:r w:rsidRPr="003A5B03">
        <w:rPr>
          <w:b/>
          <w:i/>
          <w:u w:val="single"/>
        </w:rPr>
        <w:t>must</w:t>
      </w:r>
      <w:r w:rsidRPr="005D7A43">
        <w:t xml:space="preserve"> contact Court for a conference call </w:t>
      </w:r>
      <w:r w:rsidR="00B434E0" w:rsidRPr="005D7A43">
        <w:t>to set</w:t>
      </w:r>
      <w:r w:rsidRPr="005D7A43">
        <w:t xml:space="preserve"> a deposition date for the expert witness.</w:t>
      </w:r>
    </w:p>
    <w:p w14:paraId="114D30A4" w14:textId="77777777" w:rsidR="003A5B03" w:rsidRDefault="005D7A43" w:rsidP="00E32C5E">
      <w:pPr>
        <w:pStyle w:val="ListParagraph"/>
        <w:numPr>
          <w:ilvl w:val="1"/>
          <w:numId w:val="2"/>
        </w:numPr>
        <w:spacing w:beforeLines="120" w:before="288" w:afterLines="120" w:after="288"/>
        <w:contextualSpacing w:val="0"/>
      </w:pPr>
      <w:r w:rsidRPr="005D7A43">
        <w:t>Any party who has an objection to the form of another party’s expert</w:t>
      </w:r>
      <w:r w:rsidR="008B6708">
        <w:t xml:space="preserve"> </w:t>
      </w:r>
      <w:r w:rsidRPr="005D7A43">
        <w:t>designation, must file such objection with the Court within ten (10) days of receipt of such expert designation.  If the objection is not timely</w:t>
      </w:r>
      <w:r w:rsidR="008B6708">
        <w:t xml:space="preserve"> </w:t>
      </w:r>
      <w:r w:rsidRPr="005D7A43">
        <w:t>filed, it is waived.  The parties are mutually responsible for contacting the Court to set a hearing on the objection.</w:t>
      </w:r>
    </w:p>
    <w:p w14:paraId="110FEE5B" w14:textId="2A65752E" w:rsidR="005D7A43" w:rsidRPr="005D7A43" w:rsidRDefault="005D7A43" w:rsidP="00E32C5E">
      <w:pPr>
        <w:pStyle w:val="ListParagraph"/>
        <w:numPr>
          <w:ilvl w:val="1"/>
          <w:numId w:val="2"/>
        </w:numPr>
        <w:spacing w:beforeLines="120" w:before="288" w:afterLines="120" w:after="288"/>
        <w:contextualSpacing w:val="0"/>
      </w:pPr>
      <w:r w:rsidRPr="005D7A43">
        <w:t>Any party that wishes to move to determine whether a witness qualifies as an expert and/or whether or not the proposed expert’s testimony satisfies the requirements of K.S.A. 60-456(b), as amended, shall file a motion and set the matter for hearing on a date within thirty (30)</w:t>
      </w:r>
      <w:r w:rsidR="008B6708">
        <w:t xml:space="preserve"> </w:t>
      </w:r>
      <w:r w:rsidRPr="005D7A43">
        <w:t>days after the date of the expert’s deposition or before the close of discovery, whichever is sooner.  The party should allow sufficient time for the court to rule on the motion before the pretrial</w:t>
      </w:r>
      <w:r w:rsidR="008B6708">
        <w:t xml:space="preserve"> </w:t>
      </w:r>
      <w:r w:rsidRPr="005D7A43">
        <w:t>conference.  Failure to timely file the motion, pursuant to K.S.A. 60-457(b) as amended, may be deemed a waiver of the challenge to an expert’s qualifications.</w:t>
      </w:r>
    </w:p>
    <w:p w14:paraId="2B37E5A3" w14:textId="25371FA0" w:rsidR="005D7A43" w:rsidRPr="005D7A43" w:rsidRDefault="005D7A43" w:rsidP="00E32C5E">
      <w:pPr>
        <w:pStyle w:val="ListParagraph"/>
        <w:numPr>
          <w:ilvl w:val="0"/>
          <w:numId w:val="2"/>
        </w:numPr>
        <w:spacing w:beforeLines="120" w:before="288" w:afterLines="120" w:after="288"/>
        <w:contextualSpacing w:val="0"/>
      </w:pPr>
      <w:r w:rsidRPr="005D7A43">
        <w:rPr>
          <w:b/>
          <w:bCs/>
        </w:rPr>
        <w:t xml:space="preserve">MOTIONS TO AMEND:   </w:t>
      </w:r>
      <w:r w:rsidRPr="005D7A43">
        <w:t xml:space="preserve">Any motions to amend the pleadings must be filed on or before </w:t>
      </w:r>
      <w:r w:rsidR="008B6708">
        <w:fldChar w:fldCharType="begin">
          <w:ffData>
            <w:name w:val="Text13"/>
            <w:enabled/>
            <w:calcOnExit w:val="0"/>
            <w:textInput>
              <w:default w:val="_________________________________________"/>
            </w:textInput>
          </w:ffData>
        </w:fldChar>
      </w:r>
      <w:r w:rsidR="008B6708">
        <w:instrText xml:space="preserve"> FORMTEXT </w:instrText>
      </w:r>
      <w:r w:rsidR="008B6708">
        <w:fldChar w:fldCharType="separate"/>
      </w:r>
      <w:r w:rsidR="008B6708">
        <w:rPr>
          <w:noProof/>
        </w:rPr>
        <w:t>_________________________________________</w:t>
      </w:r>
      <w:r w:rsidR="008B6708">
        <w:fldChar w:fldCharType="end"/>
      </w:r>
      <w:r w:rsidR="008B6708">
        <w:t xml:space="preserve">.  </w:t>
      </w:r>
      <w:r w:rsidRPr="005D7A43">
        <w:t>Absent agreement of the parties, no such motions will be granted after this date.  Any motion to extend this deadline must be filed prior to this deadline.  This deadline does not apply to a motion to amend the pleadings to assert a claim for punitive damages.  Any such motion must be filed prior to the Pre-Trial Conference pursuant to K.S.A. 60-3703.</w:t>
      </w:r>
    </w:p>
    <w:p w14:paraId="3649A90D" w14:textId="2CB6300F" w:rsidR="008B6708" w:rsidRDefault="006C779B" w:rsidP="00E32C5E">
      <w:pPr>
        <w:pStyle w:val="ListParagraph"/>
        <w:numPr>
          <w:ilvl w:val="0"/>
          <w:numId w:val="2"/>
        </w:numPr>
        <w:spacing w:beforeLines="120" w:before="288" w:afterLines="120" w:after="288"/>
        <w:contextualSpacing w:val="0"/>
      </w:pPr>
      <w:r>
        <w:rPr>
          <w:b/>
          <w:bCs/>
          <w:u w:val="single"/>
        </w:rPr>
        <w:t>ALTERNATIVE DISPUTE RESOLUTION</w:t>
      </w:r>
      <w:r w:rsidR="005D7A43" w:rsidRPr="005D7A43">
        <w:rPr>
          <w:b/>
          <w:bCs/>
        </w:rPr>
        <w:t>:</w:t>
      </w:r>
      <w:r w:rsidR="005D7A43" w:rsidRPr="005D7A43">
        <w:t xml:space="preserve"> The parties shall participate in a </w:t>
      </w:r>
      <w:r>
        <w:t xml:space="preserve">form of alternative dispute resolution (e.g. </w:t>
      </w:r>
      <w:r w:rsidR="005D7A43" w:rsidRPr="005D7A43">
        <w:t xml:space="preserve">settlement </w:t>
      </w:r>
      <w:r>
        <w:t xml:space="preserve">conference, </w:t>
      </w:r>
      <w:r w:rsidR="005D7A43" w:rsidRPr="005D7A43">
        <w:t>mediation</w:t>
      </w:r>
      <w:r>
        <w:t>, conciliation)</w:t>
      </w:r>
      <w:r w:rsidR="005D7A43" w:rsidRPr="005D7A43">
        <w:t xml:space="preserve"> prior to the Pre-Trial Conference.  Failure to participate in </w:t>
      </w:r>
      <w:r w:rsidR="000C289A">
        <w:t>alternative dispute resolution</w:t>
      </w:r>
      <w:r w:rsidR="005D7A43" w:rsidRPr="005D7A43">
        <w:t xml:space="preserve"> prior to the Pre-Trial Conference may result in a dismissal of the case, a dismissal of a </w:t>
      </w:r>
      <w:proofErr w:type="gramStart"/>
      <w:r w:rsidR="005D7A43" w:rsidRPr="005D7A43">
        <w:t>parties</w:t>
      </w:r>
      <w:proofErr w:type="gramEnd"/>
      <w:r w:rsidR="005D7A43" w:rsidRPr="005D7A43">
        <w:t xml:space="preserve"> claims or defenses, continuance of the trial date, or other sanctions to be determined by the Court.  The parties may schedule </w:t>
      </w:r>
      <w:r w:rsidR="007C0641">
        <w:t>such</w:t>
      </w:r>
      <w:r w:rsidR="005D7A43" w:rsidRPr="005D7A43">
        <w:t xml:space="preserve"> with any other district court judge, any retired district court judge, or any other mediator who may be agreed upon by the parties.  If the parties cannot agree upon a mediator, the Court will appoint one.</w:t>
      </w:r>
    </w:p>
    <w:p w14:paraId="43753880" w14:textId="335F19B7" w:rsidR="008B6708" w:rsidRDefault="005D7A43" w:rsidP="00E32C5E">
      <w:pPr>
        <w:tabs>
          <w:tab w:val="left" w:pos="-1440"/>
        </w:tabs>
        <w:spacing w:beforeLines="120" w:before="288" w:afterLines="120" w:after="288"/>
        <w:ind w:left="5040" w:hanging="5040"/>
        <w:jc w:val="both"/>
        <w:rPr>
          <w:b/>
          <w:bCs/>
        </w:rPr>
      </w:pPr>
      <w:r w:rsidRPr="008B6708">
        <w:rPr>
          <w:b/>
          <w:bCs/>
        </w:rPr>
        <w:t>IT IS SO ORDERED</w:t>
      </w:r>
      <w:r w:rsidR="008B6708">
        <w:rPr>
          <w:b/>
          <w:bCs/>
        </w:rPr>
        <w:t>:</w:t>
      </w:r>
    </w:p>
    <w:p w14:paraId="5F723FDA" w14:textId="29A589E9" w:rsidR="008B6708" w:rsidRPr="008E5D9B" w:rsidRDefault="008E5D9B" w:rsidP="00475E09">
      <w:pPr>
        <w:tabs>
          <w:tab w:val="left" w:pos="-1440"/>
        </w:tabs>
        <w:spacing w:beforeLines="120" w:before="288" w:afterLines="120" w:after="288"/>
        <w:jc w:val="center"/>
        <w:rPr>
          <w:b/>
          <w:bCs/>
        </w:rPr>
      </w:pPr>
      <w:r>
        <w:t xml:space="preserve">*** </w:t>
      </w:r>
      <w:r>
        <w:rPr>
          <w:b/>
          <w:bCs/>
        </w:rPr>
        <w:t>THIS ORDER IS EFFECTIVE AS OF THE DATE AND TIME OF THE ELECTRONIC FILE STAMP ***</w:t>
      </w:r>
    </w:p>
    <w:p w14:paraId="4CCEEF83" w14:textId="39C74E0E" w:rsidR="008B6708" w:rsidRDefault="008B6708" w:rsidP="00E32C5E">
      <w:pPr>
        <w:tabs>
          <w:tab w:val="left" w:pos="-1440"/>
        </w:tabs>
        <w:spacing w:beforeLines="120" w:before="288" w:afterLines="120" w:after="288"/>
        <w:ind w:left="5040" w:hanging="5040"/>
        <w:jc w:val="both"/>
        <w:rPr>
          <w:b/>
          <w:bCs/>
        </w:rPr>
      </w:pPr>
    </w:p>
    <w:p w14:paraId="2E0A4448" w14:textId="5AEA45C9" w:rsidR="008B6708" w:rsidRDefault="008B6708" w:rsidP="00E32C5E">
      <w:pPr>
        <w:tabs>
          <w:tab w:val="left" w:pos="-1440"/>
        </w:tabs>
        <w:spacing w:beforeLines="120" w:before="288" w:afterLines="120" w:after="288"/>
        <w:ind w:left="5040" w:hanging="5040"/>
        <w:jc w:val="both"/>
        <w:rPr>
          <w:b/>
          <w:bCs/>
        </w:rPr>
      </w:pPr>
    </w:p>
    <w:p w14:paraId="02CFD06D" w14:textId="77777777" w:rsidR="0099743B" w:rsidRDefault="0099743B" w:rsidP="00E32C5E">
      <w:pPr>
        <w:spacing w:beforeLines="120" w:before="288" w:afterLines="120" w:after="288"/>
        <w:jc w:val="both"/>
        <w:rPr>
          <w:b/>
        </w:rPr>
      </w:pPr>
    </w:p>
    <w:p w14:paraId="169AD4D8" w14:textId="77777777" w:rsidR="0099743B" w:rsidRDefault="0099743B" w:rsidP="00E32C5E">
      <w:pPr>
        <w:spacing w:beforeLines="120" w:before="288" w:afterLines="120" w:after="288"/>
        <w:jc w:val="both"/>
        <w:rPr>
          <w:b/>
        </w:rPr>
      </w:pPr>
    </w:p>
    <w:p w14:paraId="69078A18" w14:textId="77777777" w:rsidR="0099743B" w:rsidRDefault="0099743B" w:rsidP="00E32C5E">
      <w:pPr>
        <w:spacing w:beforeLines="120" w:before="288" w:afterLines="120" w:after="288"/>
        <w:jc w:val="both"/>
        <w:rPr>
          <w:b/>
        </w:rPr>
      </w:pPr>
    </w:p>
    <w:p w14:paraId="303563A9" w14:textId="4CE42FB8" w:rsidR="008B6708" w:rsidRDefault="008B6708" w:rsidP="00E32C5E">
      <w:pPr>
        <w:spacing w:beforeLines="120" w:before="288" w:afterLines="120" w:after="288"/>
        <w:jc w:val="both"/>
        <w:rPr>
          <w:b/>
        </w:rPr>
      </w:pPr>
      <w:r w:rsidRPr="005D7A43">
        <w:rPr>
          <w:b/>
        </w:rPr>
        <w:t>PLAINTIFF/PLAINTIFF ATTORNEY</w:t>
      </w:r>
      <w:r w:rsidR="0099743B">
        <w:rPr>
          <w:b/>
        </w:rPr>
        <w:t>(s)</w:t>
      </w:r>
      <w:r w:rsidRPr="005D7A43">
        <w:rPr>
          <w:b/>
        </w:rPr>
        <w:t xml:space="preserve">:  </w:t>
      </w:r>
    </w:p>
    <w:p w14:paraId="426219E8" w14:textId="4888C3D4" w:rsidR="0099743B" w:rsidRDefault="0099743B" w:rsidP="00E32C5E">
      <w:pPr>
        <w:spacing w:beforeLines="120" w:before="288" w:afterLines="120" w:after="288"/>
        <w:jc w:val="both"/>
        <w:rPr>
          <w:b/>
        </w:rPr>
      </w:pPr>
    </w:p>
    <w:p w14:paraId="41CD8118" w14:textId="77777777" w:rsidR="0099743B" w:rsidRPr="005D7A43" w:rsidRDefault="0099743B" w:rsidP="00E32C5E">
      <w:pPr>
        <w:spacing w:beforeLines="120" w:before="288" w:afterLines="120" w:after="288"/>
        <w:jc w:val="both"/>
        <w:rPr>
          <w:b/>
        </w:rPr>
      </w:pPr>
    </w:p>
    <w:p w14:paraId="762F2DD0" w14:textId="5AB9E95D" w:rsidR="008B6708" w:rsidRPr="005D7A43" w:rsidRDefault="008B6708" w:rsidP="00E32C5E">
      <w:pPr>
        <w:spacing w:beforeLines="120" w:before="288" w:afterLines="120" w:after="288"/>
        <w:jc w:val="both"/>
        <w:rPr>
          <w:b/>
        </w:rPr>
      </w:pPr>
      <w:r w:rsidRPr="005D7A43">
        <w:rPr>
          <w:b/>
        </w:rPr>
        <w:t>DEFENDANT/DEFENDANT ATTORNEY</w:t>
      </w:r>
      <w:r w:rsidR="0099743B">
        <w:rPr>
          <w:b/>
        </w:rPr>
        <w:t>(s)</w:t>
      </w:r>
      <w:r w:rsidRPr="005D7A43">
        <w:rPr>
          <w:b/>
        </w:rPr>
        <w:t>:</w:t>
      </w:r>
    </w:p>
    <w:p w14:paraId="688422BC" w14:textId="77777777" w:rsidR="008B6708" w:rsidRDefault="008B6708" w:rsidP="00E32C5E">
      <w:pPr>
        <w:tabs>
          <w:tab w:val="left" w:pos="-1440"/>
        </w:tabs>
        <w:spacing w:beforeLines="120" w:before="288" w:afterLines="120" w:after="288"/>
        <w:ind w:left="5040" w:hanging="5040"/>
        <w:jc w:val="both"/>
        <w:rPr>
          <w:b/>
          <w:bCs/>
        </w:rPr>
      </w:pPr>
    </w:p>
    <w:sectPr w:rsidR="008B6708" w:rsidSect="00802BBD">
      <w:footerReference w:type="default" r:id="rId11"/>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378A" w14:textId="77777777" w:rsidR="00BB2A29" w:rsidRDefault="00BB2A29">
      <w:r>
        <w:separator/>
      </w:r>
    </w:p>
  </w:endnote>
  <w:endnote w:type="continuationSeparator" w:id="0">
    <w:p w14:paraId="75831FE5" w14:textId="77777777" w:rsidR="00BB2A29" w:rsidRDefault="00BB2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A8D0" w14:textId="77777777" w:rsidR="00C01728" w:rsidRDefault="00C01728">
    <w:pPr>
      <w:spacing w:line="240" w:lineRule="exact"/>
    </w:pPr>
  </w:p>
  <w:p w14:paraId="71D208E7" w14:textId="77777777" w:rsidR="00C01728" w:rsidRDefault="002A2015">
    <w:pPr>
      <w:framePr w:w="9361" w:wrap="notBeside" w:vAnchor="text" w:hAnchor="text" w:x="1" w:y="1"/>
      <w:jc w:val="center"/>
    </w:pPr>
    <w:r>
      <w:fldChar w:fldCharType="begin"/>
    </w:r>
    <w:r>
      <w:instrText xml:space="preserve">PAGE </w:instrText>
    </w:r>
    <w:r>
      <w:fldChar w:fldCharType="separate"/>
    </w:r>
    <w:r>
      <w:rPr>
        <w:noProof/>
      </w:rPr>
      <w:t>9</w:t>
    </w:r>
    <w:r>
      <w:rPr>
        <w:noProof/>
      </w:rPr>
      <w:fldChar w:fldCharType="end"/>
    </w:r>
  </w:p>
  <w:p w14:paraId="21AC81DA" w14:textId="77777777" w:rsidR="00C01728" w:rsidRDefault="00C017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7B28" w14:textId="77777777" w:rsidR="00BB2A29" w:rsidRDefault="00BB2A29">
      <w:r>
        <w:separator/>
      </w:r>
    </w:p>
  </w:footnote>
  <w:footnote w:type="continuationSeparator" w:id="0">
    <w:p w14:paraId="791A0CC4" w14:textId="77777777" w:rsidR="00BB2A29" w:rsidRDefault="00BB2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722"/>
    <w:multiLevelType w:val="hybridMultilevel"/>
    <w:tmpl w:val="AE14DD86"/>
    <w:lvl w:ilvl="0" w:tplc="B37E632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5273D"/>
    <w:multiLevelType w:val="hybridMultilevel"/>
    <w:tmpl w:val="1FAC92AC"/>
    <w:lvl w:ilvl="0" w:tplc="0409000F">
      <w:start w:val="1"/>
      <w:numFmt w:val="decimal"/>
      <w:lvlText w:val="%1."/>
      <w:lvlJc w:val="left"/>
      <w:pPr>
        <w:ind w:left="720" w:hanging="360"/>
      </w:pPr>
    </w:lvl>
    <w:lvl w:ilvl="1" w:tplc="4DA2A9FC">
      <w:start w:val="1"/>
      <w:numFmt w:val="upp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A70DA"/>
    <w:multiLevelType w:val="hybridMultilevel"/>
    <w:tmpl w:val="7AF45B9C"/>
    <w:lvl w:ilvl="0" w:tplc="58D6A110">
      <w:start w:val="1"/>
      <w:numFmt w:val="upperLetter"/>
      <w:lvlText w:val="%1."/>
      <w:lvlJc w:val="left"/>
      <w:pPr>
        <w:ind w:left="1500" w:hanging="6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137141615">
    <w:abstractNumId w:val="0"/>
  </w:num>
  <w:num w:numId="2" w16cid:durableId="1906644900">
    <w:abstractNumId w:val="1"/>
  </w:num>
  <w:num w:numId="3" w16cid:durableId="32409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43"/>
    <w:rsid w:val="00006DE6"/>
    <w:rsid w:val="00032D9D"/>
    <w:rsid w:val="00033A68"/>
    <w:rsid w:val="00056551"/>
    <w:rsid w:val="00091EEC"/>
    <w:rsid w:val="000B564A"/>
    <w:rsid w:val="000C289A"/>
    <w:rsid w:val="000E6483"/>
    <w:rsid w:val="00100723"/>
    <w:rsid w:val="00177F94"/>
    <w:rsid w:val="001C5E34"/>
    <w:rsid w:val="001C67A5"/>
    <w:rsid w:val="001D7F61"/>
    <w:rsid w:val="00215B27"/>
    <w:rsid w:val="002216A4"/>
    <w:rsid w:val="00227BAE"/>
    <w:rsid w:val="00283CC2"/>
    <w:rsid w:val="002A2015"/>
    <w:rsid w:val="002B31CD"/>
    <w:rsid w:val="002E03B3"/>
    <w:rsid w:val="00312EC3"/>
    <w:rsid w:val="00371F1A"/>
    <w:rsid w:val="00374324"/>
    <w:rsid w:val="003A2BC2"/>
    <w:rsid w:val="003A5B03"/>
    <w:rsid w:val="003E4DD8"/>
    <w:rsid w:val="003F333A"/>
    <w:rsid w:val="004319DD"/>
    <w:rsid w:val="004324B0"/>
    <w:rsid w:val="00442ABB"/>
    <w:rsid w:val="00475E09"/>
    <w:rsid w:val="00491232"/>
    <w:rsid w:val="004960CE"/>
    <w:rsid w:val="004D602D"/>
    <w:rsid w:val="00593EBA"/>
    <w:rsid w:val="005D7A43"/>
    <w:rsid w:val="005E0B60"/>
    <w:rsid w:val="006455BF"/>
    <w:rsid w:val="00672BF7"/>
    <w:rsid w:val="006820A9"/>
    <w:rsid w:val="006A26F6"/>
    <w:rsid w:val="006B0A6E"/>
    <w:rsid w:val="006C779B"/>
    <w:rsid w:val="007135CA"/>
    <w:rsid w:val="007273BA"/>
    <w:rsid w:val="00761846"/>
    <w:rsid w:val="00777B28"/>
    <w:rsid w:val="007C0641"/>
    <w:rsid w:val="00802BBD"/>
    <w:rsid w:val="00823649"/>
    <w:rsid w:val="0086504D"/>
    <w:rsid w:val="008829D1"/>
    <w:rsid w:val="008B1F83"/>
    <w:rsid w:val="008B6708"/>
    <w:rsid w:val="008D6665"/>
    <w:rsid w:val="008E5D9B"/>
    <w:rsid w:val="00927B8A"/>
    <w:rsid w:val="00965A17"/>
    <w:rsid w:val="00965E26"/>
    <w:rsid w:val="0099743B"/>
    <w:rsid w:val="009D6A2F"/>
    <w:rsid w:val="009F792B"/>
    <w:rsid w:val="009F7E73"/>
    <w:rsid w:val="00A12564"/>
    <w:rsid w:val="00A23946"/>
    <w:rsid w:val="00A304B2"/>
    <w:rsid w:val="00A779CA"/>
    <w:rsid w:val="00AA168E"/>
    <w:rsid w:val="00AB56CE"/>
    <w:rsid w:val="00B25D09"/>
    <w:rsid w:val="00B3203C"/>
    <w:rsid w:val="00B34269"/>
    <w:rsid w:val="00B43472"/>
    <w:rsid w:val="00B434E0"/>
    <w:rsid w:val="00B768B2"/>
    <w:rsid w:val="00B87AF8"/>
    <w:rsid w:val="00B95B49"/>
    <w:rsid w:val="00BB2A29"/>
    <w:rsid w:val="00C01728"/>
    <w:rsid w:val="00C17F08"/>
    <w:rsid w:val="00C41C78"/>
    <w:rsid w:val="00C51EFA"/>
    <w:rsid w:val="00C80F01"/>
    <w:rsid w:val="00C83912"/>
    <w:rsid w:val="00C90DAA"/>
    <w:rsid w:val="00CD11E3"/>
    <w:rsid w:val="00CD6812"/>
    <w:rsid w:val="00D44D3C"/>
    <w:rsid w:val="00D72231"/>
    <w:rsid w:val="00D72B48"/>
    <w:rsid w:val="00DA7F57"/>
    <w:rsid w:val="00DD3B85"/>
    <w:rsid w:val="00DD43AF"/>
    <w:rsid w:val="00E0456A"/>
    <w:rsid w:val="00E31B30"/>
    <w:rsid w:val="00E32C5E"/>
    <w:rsid w:val="00ED13B0"/>
    <w:rsid w:val="00F10D92"/>
    <w:rsid w:val="00F16918"/>
    <w:rsid w:val="00F41A04"/>
    <w:rsid w:val="00F43E46"/>
    <w:rsid w:val="00F4673B"/>
    <w:rsid w:val="00FA0635"/>
    <w:rsid w:val="00FA690B"/>
    <w:rsid w:val="00FC32EB"/>
    <w:rsid w:val="00FD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B6CB"/>
  <w15:chartTrackingRefBased/>
  <w15:docId w15:val="{5B4409AA-17B1-4758-9553-D3C06930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43"/>
    <w:pPr>
      <w:widowControl w:val="0"/>
      <w:autoSpaceDE w:val="0"/>
      <w:autoSpaceDN w:val="0"/>
      <w:adjustRightInd w:val="0"/>
      <w:jc w:val="left"/>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A43"/>
    <w:pPr>
      <w:ind w:left="720"/>
      <w:contextualSpacing/>
    </w:pPr>
  </w:style>
  <w:style w:type="table" w:styleId="TableGrid">
    <w:name w:val="Table Grid"/>
    <w:basedOn w:val="TableNormal"/>
    <w:uiPriority w:val="59"/>
    <w:rsid w:val="005D7A43"/>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564"/>
    <w:rPr>
      <w:color w:val="0563C1" w:themeColor="hyperlink"/>
      <w:u w:val="single"/>
    </w:rPr>
  </w:style>
  <w:style w:type="character" w:styleId="UnresolvedMention">
    <w:name w:val="Unresolved Mention"/>
    <w:basedOn w:val="DefaultParagraphFont"/>
    <w:uiPriority w:val="99"/>
    <w:semiHidden/>
    <w:unhideWhenUsed/>
    <w:rsid w:val="00A12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Ryan@jocogov.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by.Ryan@jocogov.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ourts.jocogov.org/judge_Triplett.aspx" TargetMode="External"/><Relationship Id="rId4" Type="http://schemas.openxmlformats.org/officeDocument/2006/relationships/webSettings" Target="webSettings.xml"/><Relationship Id="rId9" Type="http://schemas.openxmlformats.org/officeDocument/2006/relationships/hyperlink" Target="DIV%2021%20-%20Summary%20of%20Discovery%20Dispu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Triplett, Catherine, DCA</dc:creator>
  <cp:keywords/>
  <dc:description/>
  <cp:lastModifiedBy>Triplett, Catherine, DCA</cp:lastModifiedBy>
  <cp:revision>88</cp:revision>
  <dcterms:created xsi:type="dcterms:W3CDTF">2023-02-27T21:12:00Z</dcterms:created>
  <dcterms:modified xsi:type="dcterms:W3CDTF">2026-03-12T19:56:00Z</dcterms:modified>
</cp:coreProperties>
</file>